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28F" w:rsidRPr="00BC62E8" w:rsidRDefault="00BC62E8" w:rsidP="00BC62E8">
      <w:pPr>
        <w:ind w:left="5812" w:right="-142"/>
        <w:rPr>
          <w:rFonts w:ascii="Arial" w:hAnsi="Arial" w:cs="Arial"/>
          <w:sz w:val="68"/>
          <w:szCs w:val="68"/>
        </w:rPr>
      </w:pPr>
      <w:r>
        <w:rPr>
          <w:rFonts w:ascii="Arial" w:hAnsi="Arial" w:cs="Arial"/>
          <w:i/>
          <w:noProof/>
          <w:sz w:val="72"/>
          <w:szCs w:val="72"/>
          <w:lang w:eastAsia="en-AU"/>
        </w:rPr>
        <w:drawing>
          <wp:anchor distT="0" distB="0" distL="114300" distR="114300" simplePos="0" relativeHeight="251643904" behindDoc="1" locked="0" layoutInCell="1" allowOverlap="1">
            <wp:simplePos x="0" y="0"/>
            <wp:positionH relativeFrom="column">
              <wp:posOffset>318135</wp:posOffset>
            </wp:positionH>
            <wp:positionV relativeFrom="paragraph">
              <wp:posOffset>19957</wp:posOffset>
            </wp:positionV>
            <wp:extent cx="981075" cy="971550"/>
            <wp:effectExtent l="0" t="0" r="9525" b="0"/>
            <wp:wrapNone/>
            <wp:docPr id="3" name="Picture 2" descr="S:\Professions\Education\CLPD Archive\Staff Files\Willison_John\RSD\Files from Peter M and Nik C\logos\RSD7Logo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rofessions\Education\CLPD Archive\Staff Files\Willison_John\RSD\Files from Peter M and Nik C\logos\RSD7Logosmal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F6B4D">
        <w:rPr>
          <w:rFonts w:ascii="Arial" w:hAnsi="Arial" w:cs="Arial"/>
          <w:noProof/>
          <w:sz w:val="68"/>
          <w:szCs w:val="68"/>
          <w:lang w:eastAsia="en-AU"/>
        </w:rPr>
        <w:drawing>
          <wp:anchor distT="0" distB="0" distL="114300" distR="114300" simplePos="0" relativeHeight="251683840" behindDoc="1" locked="0" layoutInCell="1" allowOverlap="1" wp14:anchorId="3483F417" wp14:editId="4537EA93">
            <wp:simplePos x="0" y="0"/>
            <wp:positionH relativeFrom="column">
              <wp:posOffset>13309237</wp:posOffset>
            </wp:positionH>
            <wp:positionV relativeFrom="paragraph">
              <wp:posOffset>395605</wp:posOffset>
            </wp:positionV>
            <wp:extent cx="906145" cy="175260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85888" behindDoc="1" locked="0" layoutInCell="1" allowOverlap="1" wp14:anchorId="4566FAB2" wp14:editId="1AAC4CBE">
            <wp:simplePos x="0" y="0"/>
            <wp:positionH relativeFrom="column">
              <wp:posOffset>12817475</wp:posOffset>
            </wp:positionH>
            <wp:positionV relativeFrom="paragraph">
              <wp:posOffset>20048</wp:posOffset>
            </wp:positionV>
            <wp:extent cx="344170" cy="4572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668B">
        <w:rPr>
          <w:rFonts w:ascii="Arial" w:hAnsi="Arial" w:cs="Arial"/>
          <w:noProof/>
          <w:sz w:val="21"/>
          <w:szCs w:val="21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54BAC7A" wp14:editId="632499F6">
                <wp:simplePos x="0" y="0"/>
                <wp:positionH relativeFrom="column">
                  <wp:posOffset>6828790</wp:posOffset>
                </wp:positionH>
                <wp:positionV relativeFrom="paragraph">
                  <wp:posOffset>434703</wp:posOffset>
                </wp:positionV>
                <wp:extent cx="3956050" cy="419100"/>
                <wp:effectExtent l="38100" t="0" r="25400" b="19050"/>
                <wp:wrapNone/>
                <wp:docPr id="2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56050" cy="419100"/>
                        </a:xfrm>
                        <a:prstGeom prst="curvedRightArrow">
                          <a:avLst>
                            <a:gd name="adj1" fmla="val 9287"/>
                            <a:gd name="adj2" fmla="val 40000"/>
                            <a:gd name="adj3" fmla="val 359807"/>
                          </a:avLst>
                        </a:prstGeom>
                        <a:gradFill>
                          <a:gsLst>
                            <a:gs pos="98000">
                              <a:srgbClr val="FF0000"/>
                            </a:gs>
                            <a:gs pos="0">
                              <a:srgbClr val="FFFF00"/>
                            </a:gs>
                            <a:gs pos="0">
                              <a:srgbClr val="0819FB"/>
                            </a:gs>
                            <a:gs pos="6000">
                              <a:srgbClr val="FFFF00"/>
                            </a:gs>
                            <a:gs pos="11000">
                              <a:srgbClr val="00B050"/>
                            </a:gs>
                            <a:gs pos="0">
                              <a:srgbClr val="FFFF00"/>
                            </a:gs>
                            <a:gs pos="34000">
                              <a:schemeClr val="tx2">
                                <a:lumMod val="75000"/>
                              </a:schemeClr>
                            </a:gs>
                            <a:gs pos="17000">
                              <a:schemeClr val="tx2">
                                <a:lumMod val="0"/>
                              </a:schemeClr>
                            </a:gs>
                            <a:gs pos="70000">
                              <a:srgbClr val="FF0000"/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F8F97"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78" o:spid="_x0000_s1026" type="#_x0000_t102" style="position:absolute;margin-left:537.7pt;margin-top:34.25pt;width:311.5pt;height:33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" adj=",18283,13367" fillcolor="yellow">
                <v:fill color2="red" colors="0 yellow;0 #0819fb;0 yellow;3932f yellow;7209f #00b050;11141f black;22282f #17375e;45875f red;64225f red" focus="100%" type="gradient">
                  <o:fill v:ext="view" type="gradientUnscaled"/>
                </v:fill>
              </v:shape>
            </w:pict>
          </mc:Fallback>
        </mc:AlternateContent>
      </w:r>
      <w:r w:rsidR="006001B1" w:rsidRPr="00DF6B4D">
        <w:rPr>
          <w:rFonts w:ascii="Arial" w:hAnsi="Arial" w:cs="Arial"/>
          <w:noProof/>
          <w:sz w:val="68"/>
          <w:szCs w:val="68"/>
          <w:lang w:eastAsia="en-AU"/>
        </w:rPr>
        <w:drawing>
          <wp:anchor distT="0" distB="0" distL="114300" distR="114300" simplePos="0" relativeHeight="251682816" behindDoc="1" locked="0" layoutInCell="1" allowOverlap="1" wp14:anchorId="4A8AF408" wp14:editId="4FC0B1F2">
            <wp:simplePos x="0" y="0"/>
            <wp:positionH relativeFrom="column">
              <wp:posOffset>13344843</wp:posOffset>
            </wp:positionH>
            <wp:positionV relativeFrom="paragraph">
              <wp:posOffset>46990</wp:posOffset>
            </wp:positionV>
            <wp:extent cx="770890" cy="3479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347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28F" w:rsidRPr="001C4480">
        <w:rPr>
          <w:rFonts w:ascii="Arial" w:hAnsi="Arial" w:cs="Arial"/>
          <w:i/>
          <w:sz w:val="68"/>
          <w:szCs w:val="68"/>
        </w:rPr>
        <w:t>Researcher Skill Development</w:t>
      </w:r>
      <w:r w:rsidR="006C393A">
        <w:rPr>
          <w:rFonts w:ascii="Arial" w:hAnsi="Arial" w:cs="Arial"/>
          <w:i/>
          <w:sz w:val="68"/>
          <w:szCs w:val="68"/>
        </w:rPr>
        <w:t xml:space="preserve"> </w:t>
      </w:r>
      <w:r w:rsidR="006C393A" w:rsidRPr="006C393A">
        <w:rPr>
          <w:rFonts w:ascii="Arial" w:hAnsi="Arial" w:cs="Arial"/>
          <w:sz w:val="68"/>
          <w:szCs w:val="68"/>
        </w:rPr>
        <w:t>Framework</w:t>
      </w:r>
    </w:p>
    <w:p w:rsidR="00E2728F" w:rsidRPr="001C4480" w:rsidRDefault="00E2728F" w:rsidP="001C4480">
      <w:pPr>
        <w:tabs>
          <w:tab w:val="left" w:pos="10260"/>
        </w:tabs>
        <w:ind w:firstLine="720"/>
        <w:rPr>
          <w:rFonts w:ascii="Arial" w:hAnsi="Arial" w:cs="Arial"/>
          <w:sz w:val="2"/>
          <w:szCs w:val="2"/>
        </w:rPr>
      </w:pPr>
    </w:p>
    <w:bookmarkStart w:id="0" w:name="_GoBack"/>
    <w:bookmarkEnd w:id="0"/>
    <w:p w:rsidR="00E2728F" w:rsidRPr="00656F13" w:rsidRDefault="00BC62E8" w:rsidP="00BC62E8">
      <w:pPr>
        <w:ind w:left="2160" w:right="-360" w:firstLine="720"/>
        <w:rPr>
          <w:rFonts w:asciiTheme="minorHAnsi" w:hAnsiTheme="minorHAnsi" w:cstheme="majorBidi"/>
          <w:sz w:val="40"/>
          <w:szCs w:val="40"/>
        </w:rPr>
      </w:pPr>
      <w:r w:rsidRPr="00BC62E8">
        <w:rPr>
          <w:rFonts w:ascii="Arial" w:hAnsi="Arial" w:cs="Arial"/>
          <w:b/>
          <w:bCs/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7BA499" wp14:editId="3D6660F7">
                <wp:simplePos x="0" y="0"/>
                <wp:positionH relativeFrom="column">
                  <wp:posOffset>2338796</wp:posOffset>
                </wp:positionH>
                <wp:positionV relativeFrom="paragraph">
                  <wp:posOffset>18687</wp:posOffset>
                </wp:positionV>
                <wp:extent cx="4316185" cy="389164"/>
                <wp:effectExtent l="0" t="0" r="84455" b="11430"/>
                <wp:wrapNone/>
                <wp:docPr id="3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6185" cy="389164"/>
                        </a:xfrm>
                        <a:prstGeom prst="curvedRightArrow">
                          <a:avLst>
                            <a:gd name="adj1" fmla="val 9287"/>
                            <a:gd name="adj2" fmla="val 40000"/>
                            <a:gd name="adj3" fmla="val 330365"/>
                          </a:avLst>
                        </a:prstGeom>
                        <a:gradFill>
                          <a:gsLst>
                            <a:gs pos="3000">
                              <a:schemeClr val="tx2">
                                <a:lumMod val="75000"/>
                              </a:schemeClr>
                            </a:gs>
                            <a:gs pos="76000">
                              <a:schemeClr val="accent6">
                                <a:lumMod val="75000"/>
                              </a:schemeClr>
                            </a:gs>
                            <a:gs pos="52000">
                              <a:srgbClr val="FF0000"/>
                            </a:gs>
                            <a:gs pos="45000">
                              <a:srgbClr val="FF0000"/>
                            </a:gs>
                            <a:gs pos="100000">
                              <a:srgbClr val="FFFF00"/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2710CC" id="AutoShape 10" o:spid="_x0000_s1026" type="#_x0000_t102" style="position:absolute;margin-left:184.15pt;margin-top:1.45pt;width:339.85pt;height:30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" adj=",18283,15166" fillcolor="#17365d [2415]">
                <v:fill color2="#d6e2f0 [756]" colors="0 #17375e;1966f #17375e;29491f red;34079f red;49807f #e46c0a;1 yellow" focus="100%" type="gradient">
                  <o:fill v:ext="view" type="gradientUnscaled"/>
                </v:fill>
              </v:shape>
            </w:pict>
          </mc:Fallback>
        </mc:AlternateContent>
      </w:r>
      <w:r w:rsidR="001C232E">
        <w:rPr>
          <w:rFonts w:ascii="Arial" w:hAnsi="Arial" w:cs="Arial"/>
          <w:noProof/>
          <w:sz w:val="16"/>
          <w:lang w:eastAsia="en-A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D0D040" wp14:editId="4DD1D8A1">
                <wp:simplePos x="0" y="0"/>
                <wp:positionH relativeFrom="column">
                  <wp:posOffset>-243840</wp:posOffset>
                </wp:positionH>
                <wp:positionV relativeFrom="paragraph">
                  <wp:posOffset>444712</wp:posOffset>
                </wp:positionV>
                <wp:extent cx="2101850" cy="614045"/>
                <wp:effectExtent l="0" t="0" r="0" b="0"/>
                <wp:wrapNone/>
                <wp:docPr id="2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0" cy="61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01B1" w:rsidRPr="00312456" w:rsidRDefault="006001B1" w:rsidP="00CC4DFA">
                            <w:pPr>
                              <w:jc w:val="center"/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</w:pPr>
                            <w:r w:rsidRPr="00312456">
                              <w:rPr>
                                <w:rFonts w:asciiTheme="minorHAnsi" w:hAnsiTheme="minorHAnsi"/>
                                <w:sz w:val="30"/>
                                <w:szCs w:val="30"/>
                              </w:rPr>
                              <w:t>www.rsd.edu.au</w:t>
                            </w:r>
                          </w:p>
                          <w:p w:rsidR="006001B1" w:rsidRPr="00E31377" w:rsidRDefault="006001B1" w:rsidP="00CC4DFA">
                            <w:pPr>
                              <w:jc w:val="center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E3137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john.willison@adelaide.edu.au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0D040" id="_x0000_t202" coordsize="21600,21600" o:spt="202" path="m,l,21600r21600,l21600,xe">
                <v:stroke joinstyle="miter"/>
                <v:path gradientshapeok="t" o:connecttype="rect"/>
              </v:shapetype>
              <v:shape id="Text Box 87" o:spid="_x0000_s1026" type="#_x0000_t202" style="position:absolute;left:0;text-align:left;margin-left:-19.2pt;margin-top:35pt;width:165.5pt;height:4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" stroked="f">
                <v:textbox>
                  <w:txbxContent>
                    <w:p w:rsidR="006001B1" w:rsidRPr="00312456" w:rsidRDefault="006001B1" w:rsidP="00CC4DFA">
                      <w:pPr>
                        <w:jc w:val="center"/>
                        <w:rPr>
                          <w:rFonts w:asciiTheme="minorHAnsi" w:hAnsiTheme="minorHAnsi"/>
                          <w:sz w:val="30"/>
                          <w:szCs w:val="30"/>
                        </w:rPr>
                      </w:pPr>
                      <w:r w:rsidRPr="00312456">
                        <w:rPr>
                          <w:rFonts w:asciiTheme="minorHAnsi" w:hAnsiTheme="minorHAnsi"/>
                          <w:sz w:val="30"/>
                          <w:szCs w:val="30"/>
                        </w:rPr>
                        <w:t>www.rsd.edu.au</w:t>
                      </w:r>
                    </w:p>
                    <w:p w:rsidR="006001B1" w:rsidRPr="00E31377" w:rsidRDefault="006001B1" w:rsidP="00CC4DFA">
                      <w:pPr>
                        <w:jc w:val="center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E3137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john.willison@adelaide.edu.au</w:t>
                      </w:r>
                    </w:p>
                  </w:txbxContent>
                </v:textbox>
              </v:shape>
            </w:pict>
          </mc:Fallback>
        </mc:AlternateConten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               </w:t>
      </w:r>
      <w:r w:rsidR="003A7AF1">
        <w:rPr>
          <w:rFonts w:asciiTheme="minorHAnsi" w:hAnsiTheme="minorHAnsi" w:cstheme="majorBidi"/>
          <w:sz w:val="40"/>
          <w:szCs w:val="40"/>
        </w:rPr>
        <w:t xml:space="preserve"> </w:t>
      </w:r>
      <w:r w:rsidR="00E2728F">
        <w:rPr>
          <w:rFonts w:asciiTheme="minorHAnsi" w:hAnsiTheme="minorHAnsi" w:cstheme="majorBidi"/>
          <w:sz w:val="40"/>
          <w:szCs w:val="40"/>
        </w:rPr>
        <w:t xml:space="preserve">    </w:t>
      </w:r>
      <w:r>
        <w:rPr>
          <w:rFonts w:asciiTheme="minorHAnsi" w:hAnsiTheme="minorHAnsi" w:cstheme="majorBidi"/>
          <w:sz w:val="40"/>
          <w:szCs w:val="40"/>
        </w:rPr>
        <w:t xml:space="preserve">             </w:t>
      </w:r>
      <w:r w:rsidR="00E2728F">
        <w:rPr>
          <w:rFonts w:asciiTheme="minorHAnsi" w:hAnsiTheme="minorHAnsi" w:cstheme="majorBidi"/>
          <w:sz w:val="40"/>
          <w:szCs w:val="40"/>
        </w:rPr>
        <w:t xml:space="preserve"> </w:t>
      </w:r>
      <w:r w:rsidR="005E0FD9">
        <w:rPr>
          <w:rFonts w:asciiTheme="minorHAnsi" w:hAnsiTheme="minorHAnsi" w:cstheme="majorBidi"/>
          <w:sz w:val="40"/>
          <w:szCs w:val="40"/>
        </w:rPr>
        <w:t xml:space="preserve"> </w:t>
      </w:r>
      <w:proofErr w:type="gramStart"/>
      <w:r w:rsidR="003D3F9B">
        <w:rPr>
          <w:rFonts w:asciiTheme="minorHAnsi" w:hAnsiTheme="minorHAnsi" w:cstheme="majorBidi"/>
          <w:sz w:val="40"/>
          <w:szCs w:val="40"/>
        </w:rPr>
        <w:t>supervis</w:t>
      </w:r>
      <w:r w:rsidR="002008AD">
        <w:rPr>
          <w:rFonts w:asciiTheme="minorHAnsi" w:hAnsiTheme="minorHAnsi" w:cstheme="majorBidi"/>
          <w:sz w:val="40"/>
          <w:szCs w:val="40"/>
        </w:rPr>
        <w:t>o</w:t>
      </w:r>
      <w:r w:rsidR="00E2728F" w:rsidRPr="00656F13">
        <w:rPr>
          <w:rFonts w:asciiTheme="minorHAnsi" w:hAnsiTheme="minorHAnsi" w:cstheme="majorBidi"/>
          <w:sz w:val="40"/>
          <w:szCs w:val="40"/>
        </w:rPr>
        <w:t>r</w:t>
      </w:r>
      <w:proofErr w:type="gramEnd"/>
      <w:r w:rsidR="00E2728F" w:rsidRPr="00656F13">
        <w:rPr>
          <w:rFonts w:asciiTheme="minorHAnsi" w:hAnsiTheme="minorHAnsi" w:cstheme="majorBidi"/>
          <w:sz w:val="40"/>
          <w:szCs w:val="40"/>
        </w:rPr>
        <w:t xml:space="preserve"> in</w:t>
      </w:r>
      <w:r w:rsidR="00CC4DFA">
        <w:rPr>
          <w:rFonts w:asciiTheme="minorHAnsi" w:hAnsiTheme="minorHAnsi" w:cstheme="majorBidi"/>
          <w:sz w:val="40"/>
          <w:szCs w:val="40"/>
        </w:rPr>
        <w:t>stigated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     </w:t>
      </w:r>
      <w:r w:rsidR="00E2728F">
        <w:rPr>
          <w:rFonts w:asciiTheme="minorHAnsi" w:hAnsiTheme="minorHAnsi" w:cstheme="majorBidi"/>
          <w:sz w:val="40"/>
          <w:szCs w:val="40"/>
        </w:rPr>
        <w:t xml:space="preserve">        </w:t>
      </w:r>
      <w:r w:rsidR="001C232E">
        <w:rPr>
          <w:rFonts w:asciiTheme="minorHAnsi" w:hAnsiTheme="minorHAnsi" w:cstheme="majorBidi"/>
          <w:sz w:val="40"/>
          <w:szCs w:val="40"/>
        </w:rPr>
        <w:t xml:space="preserve"> </w:t>
      </w:r>
      <w:r w:rsidR="00825733">
        <w:rPr>
          <w:rFonts w:asciiTheme="minorHAnsi" w:hAnsiTheme="minorHAnsi" w:cstheme="majorBidi"/>
          <w:sz w:val="40"/>
          <w:szCs w:val="40"/>
        </w:rPr>
        <w:t xml:space="preserve"> </w:t>
      </w:r>
      <w:r>
        <w:rPr>
          <w:rFonts w:asciiTheme="minorHAnsi" w:hAnsiTheme="minorHAnsi" w:cstheme="majorBidi"/>
          <w:sz w:val="40"/>
          <w:szCs w:val="40"/>
        </w:rPr>
        <w:t xml:space="preserve">           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</w:t>
      </w:r>
      <w:r w:rsidR="00E2728F">
        <w:rPr>
          <w:rFonts w:asciiTheme="minorHAnsi" w:hAnsiTheme="minorHAnsi" w:cstheme="majorBidi"/>
          <w:sz w:val="40"/>
          <w:szCs w:val="40"/>
        </w:rPr>
        <w:t xml:space="preserve">   </w:t>
      </w:r>
      <w:r w:rsidR="00E2728F" w:rsidRPr="00656F13">
        <w:rPr>
          <w:rFonts w:asciiTheme="minorHAnsi" w:hAnsiTheme="minorHAnsi" w:cstheme="majorBidi"/>
          <w:sz w:val="40"/>
          <w:szCs w:val="40"/>
        </w:rPr>
        <w:t>researcher in</w:t>
      </w:r>
      <w:r w:rsidR="00B7770F">
        <w:rPr>
          <w:rFonts w:asciiTheme="minorHAnsi" w:hAnsiTheme="minorHAnsi" w:cstheme="majorBidi"/>
          <w:sz w:val="40"/>
          <w:szCs w:val="40"/>
        </w:rPr>
        <w:t>stigated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</w:t>
      </w:r>
      <w:r w:rsidR="00E2728F">
        <w:rPr>
          <w:rFonts w:asciiTheme="minorHAnsi" w:hAnsiTheme="minorHAnsi" w:cstheme="majorBidi"/>
          <w:sz w:val="40"/>
          <w:szCs w:val="40"/>
        </w:rPr>
        <w:t xml:space="preserve">  </w:t>
      </w:r>
      <w:r w:rsidR="00B7770F">
        <w:rPr>
          <w:rFonts w:asciiTheme="minorHAnsi" w:hAnsiTheme="minorHAnsi" w:cstheme="majorBidi"/>
          <w:sz w:val="40"/>
          <w:szCs w:val="40"/>
        </w:rPr>
        <w:t xml:space="preserve">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</w:t>
      </w:r>
      <w:r w:rsidR="0095570A">
        <w:rPr>
          <w:rFonts w:asciiTheme="minorHAnsi" w:hAnsiTheme="minorHAnsi" w:cstheme="majorBidi"/>
          <w:sz w:val="40"/>
          <w:szCs w:val="40"/>
        </w:rPr>
        <w:t xml:space="preserve"> 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   </w:t>
      </w:r>
      <w:r w:rsidR="00E2728F">
        <w:rPr>
          <w:rFonts w:asciiTheme="minorHAnsi" w:hAnsiTheme="minorHAnsi" w:cstheme="majorBidi"/>
          <w:sz w:val="40"/>
          <w:szCs w:val="40"/>
        </w:rPr>
        <w:t xml:space="preserve">  </w:t>
      </w:r>
      <w:r w:rsidR="001C232E">
        <w:rPr>
          <w:rFonts w:asciiTheme="minorHAnsi" w:hAnsiTheme="minorHAnsi" w:cstheme="majorBidi"/>
          <w:sz w:val="40"/>
          <w:szCs w:val="40"/>
        </w:rPr>
        <w:t xml:space="preserve"> </w:t>
      </w:r>
      <w:r w:rsidRPr="00BC62E8">
        <w:rPr>
          <w:rFonts w:asciiTheme="minorHAnsi" w:hAnsiTheme="minorHAnsi" w:cstheme="majorBidi"/>
          <w:b/>
          <w:sz w:val="40"/>
          <w:szCs w:val="40"/>
        </w:rPr>
        <w:t>----------</w:t>
      </w:r>
      <w:r>
        <w:rPr>
          <w:rFonts w:asciiTheme="minorHAnsi" w:hAnsiTheme="minorHAnsi" w:cstheme="majorBidi"/>
          <w:b/>
          <w:sz w:val="40"/>
          <w:szCs w:val="40"/>
        </w:rPr>
        <w:t xml:space="preserve"> </w:t>
      </w:r>
      <w:r w:rsidR="00E2728F" w:rsidRPr="00656F13">
        <w:rPr>
          <w:rFonts w:asciiTheme="minorHAnsi" w:hAnsiTheme="minorHAnsi" w:cstheme="majorBidi"/>
          <w:sz w:val="40"/>
          <w:szCs w:val="40"/>
        </w:rPr>
        <w:t xml:space="preserve">discipline </w:t>
      </w:r>
      <w:r w:rsidR="001D5B16">
        <w:rPr>
          <w:rFonts w:asciiTheme="minorHAnsi" w:hAnsiTheme="minorHAnsi" w:cstheme="majorBidi"/>
          <w:sz w:val="40"/>
          <w:szCs w:val="40"/>
        </w:rPr>
        <w:t>leading</w:t>
      </w:r>
      <w:r w:rsidRPr="00BC62E8">
        <w:rPr>
          <w:rFonts w:asciiTheme="minorHAnsi" w:hAnsiTheme="minorHAnsi" w:cstheme="majorBidi"/>
          <w:b/>
          <w:sz w:val="40"/>
          <w:szCs w:val="40"/>
        </w:rPr>
        <w:t>-</w:t>
      </w:r>
      <w:r>
        <w:rPr>
          <w:rFonts w:asciiTheme="minorHAnsi" w:hAnsiTheme="minorHAnsi" w:cstheme="majorBidi"/>
          <w:b/>
          <w:sz w:val="40"/>
          <w:szCs w:val="40"/>
        </w:rPr>
        <w:t>--</w:t>
      </w:r>
      <w:r w:rsidRPr="00BC62E8">
        <w:rPr>
          <w:rFonts w:asciiTheme="minorHAnsi" w:hAnsiTheme="minorHAnsi" w:cstheme="majorBidi"/>
          <w:b/>
          <w:sz w:val="40"/>
          <w:szCs w:val="40"/>
        </w:rPr>
        <w:t>----</w:t>
      </w:r>
      <w:r w:rsidR="00E2728F" w:rsidRPr="00656F13">
        <w:rPr>
          <w:rFonts w:asciiTheme="minorHAnsi" w:hAnsiTheme="minorHAnsi" w:cstheme="majorBidi"/>
          <w:sz w:val="40"/>
          <w:szCs w:val="40"/>
        </w:rPr>
        <w:sym w:font="Wingdings" w:char="F0E8"/>
      </w:r>
    </w:p>
    <w:tbl>
      <w:tblPr>
        <w:tblW w:w="22397" w:type="dxa"/>
        <w:tblInd w:w="-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3657"/>
        <w:gridCol w:w="2746"/>
        <w:gridCol w:w="2661"/>
        <w:gridCol w:w="2661"/>
        <w:gridCol w:w="2660"/>
        <w:gridCol w:w="2661"/>
        <w:gridCol w:w="2661"/>
        <w:gridCol w:w="2661"/>
      </w:tblGrid>
      <w:tr w:rsidR="00E2728F" w:rsidTr="00D26638">
        <w:trPr>
          <w:trHeight w:val="1328"/>
        </w:trPr>
        <w:tc>
          <w:tcPr>
            <w:tcW w:w="3686" w:type="dxa"/>
            <w:gridSpan w:val="2"/>
            <w:tcBorders>
              <w:bottom w:val="single" w:sz="2" w:space="0" w:color="auto"/>
              <w:right w:val="single" w:sz="2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Default="00E2728F" w:rsidP="006001B1">
            <w:pPr>
              <w:pStyle w:val="BodyText"/>
              <w:rPr>
                <w:rFonts w:ascii="Arial" w:hAnsi="Arial" w:cs="Arial"/>
                <w:b/>
                <w:bCs/>
                <w:color w:val="auto"/>
                <w:sz w:val="28"/>
                <w:szCs w:val="28"/>
              </w:rPr>
            </w:pPr>
          </w:p>
          <w:p w:rsidR="00E2728F" w:rsidRDefault="00E2728F" w:rsidP="006001B1">
            <w:pPr>
              <w:jc w:val="right"/>
              <w:rPr>
                <w:lang w:val="en-US"/>
              </w:rPr>
            </w:pPr>
          </w:p>
          <w:p w:rsidR="00E2728F" w:rsidRPr="007D5D8F" w:rsidRDefault="00E2728F" w:rsidP="006001B1">
            <w:pPr>
              <w:rPr>
                <w:lang w:val="en-US"/>
              </w:rPr>
            </w:pPr>
          </w:p>
          <w:p w:rsidR="00E2728F" w:rsidRPr="007D5D8F" w:rsidRDefault="00BE0AD1" w:rsidP="006001B1">
            <w:pPr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6C9CA059" wp14:editId="4FC05B56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125095</wp:posOffset>
                      </wp:positionV>
                      <wp:extent cx="2195195" cy="323850"/>
                      <wp:effectExtent l="0" t="0" r="0" b="0"/>
                      <wp:wrapNone/>
                      <wp:docPr id="12" name="Text Box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519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12456" w:rsidRDefault="006001B1" w:rsidP="00E2728F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312456"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Researchers…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CA059" id="Text Box 91" o:spid="_x0000_s1027" type="#_x0000_t202" style="position:absolute;margin-left:-7.65pt;margin-top:9.85pt;width:172.85pt;height:2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" stroked="f">
                      <v:textbox>
                        <w:txbxContent>
                          <w:p w:rsidR="006001B1" w:rsidRPr="00312456" w:rsidRDefault="006001B1" w:rsidP="00E2728F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12456">
                              <w:rPr>
                                <w:b/>
                                <w:sz w:val="32"/>
                                <w:szCs w:val="32"/>
                              </w:rPr>
                              <w:t>Researchers…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2728F" w:rsidRPr="007D5D8F" w:rsidRDefault="00E2728F" w:rsidP="006001B1">
            <w:pPr>
              <w:rPr>
                <w:lang w:val="en-US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2" w:space="0" w:color="auto"/>
              <w:bottom w:val="single" w:sz="24" w:space="0" w:color="auto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B37E87" w:rsidRDefault="00E2728F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B37E87">
              <w:rPr>
                <w:rFonts w:ascii="Arial" w:hAnsi="Arial" w:cs="Arial"/>
                <w:b/>
                <w:bCs/>
                <w:color w:val="FFFFFF" w:themeColor="background1"/>
              </w:rPr>
              <w:t>Prescribed Research</w:t>
            </w:r>
            <w:r w:rsidR="00C362A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Level 1</w:t>
            </w:r>
          </w:p>
          <w:p w:rsidR="00E2728F" w:rsidRPr="00B37E87" w:rsidRDefault="00E2728F" w:rsidP="006001B1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7E8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Highly structured directions and modelling from supervisor prompt 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the </w:t>
            </w:r>
            <w:r w:rsidRPr="00B37E8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research</w:t>
            </w:r>
            <w:r w:rsidR="00A74E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er(s) to…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Default="00E2728F" w:rsidP="00BE0AD1">
            <w:pPr>
              <w:pStyle w:val="BodyText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37E87">
              <w:rPr>
                <w:rFonts w:ascii="Arial" w:hAnsi="Arial" w:cs="Arial"/>
                <w:b/>
                <w:bCs/>
                <w:color w:val="000000" w:themeColor="text1"/>
              </w:rPr>
              <w:t xml:space="preserve"> Bounded Research</w:t>
            </w:r>
          </w:p>
          <w:p w:rsidR="00C362A3" w:rsidRPr="00B37E87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Level 2</w:t>
            </w:r>
          </w:p>
          <w:p w:rsidR="00E2728F" w:rsidRPr="00B37E87" w:rsidRDefault="00E2728F" w:rsidP="006001B1">
            <w:pPr>
              <w:pStyle w:val="BodyTex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Boundaries set by and limited directions from </w:t>
            </w:r>
            <w:r w:rsidRPr="00B37E8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supervisor 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channel 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the 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research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er(s) to …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24" w:space="0" w:color="auto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Default="00E2728F" w:rsidP="00BE0AD1">
            <w:pPr>
              <w:pStyle w:val="BodyText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 w:rsidRPr="00B37E87">
              <w:rPr>
                <w:rFonts w:ascii="Arial" w:hAnsi="Arial" w:cs="Arial"/>
                <w:b/>
                <w:bCs/>
                <w:color w:val="000000" w:themeColor="text1"/>
              </w:rPr>
              <w:t>Scaffolded</w:t>
            </w:r>
            <w:proofErr w:type="spellEnd"/>
            <w:r w:rsidRPr="00B37E87">
              <w:rPr>
                <w:rFonts w:ascii="Arial" w:hAnsi="Arial" w:cs="Arial"/>
                <w:iCs/>
                <w:color w:val="000000" w:themeColor="text1"/>
              </w:rPr>
              <w:t xml:space="preserve"> </w:t>
            </w:r>
            <w:r w:rsidRPr="00B37E87">
              <w:rPr>
                <w:rFonts w:ascii="Arial" w:hAnsi="Arial" w:cs="Arial"/>
                <w:b/>
                <w:bCs/>
                <w:color w:val="000000" w:themeColor="text1"/>
              </w:rPr>
              <w:t>Research</w:t>
            </w:r>
          </w:p>
          <w:p w:rsidR="00C362A3" w:rsidRPr="00B37E87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Level 3</w:t>
            </w:r>
          </w:p>
          <w:p w:rsidR="00E2728F" w:rsidRPr="00B37E87" w:rsidRDefault="00E2728F" w:rsidP="00A74E67">
            <w:pPr>
              <w:pStyle w:val="BodyText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Scaffolds placed by </w:t>
            </w:r>
            <w:r w:rsidRPr="00B37E87">
              <w:rPr>
                <w:rFonts w:ascii="Arial" w:hAnsi="Arial" w:cs="Arial"/>
                <w:color w:val="000000" w:themeColor="text1"/>
                <w:sz w:val="20"/>
                <w:szCs w:val="20"/>
              </w:rPr>
              <w:t>supervisor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 xml:space="preserve">enable the </w:t>
            </w:r>
            <w:r w:rsidR="00A74E67"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research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er(s) to independe</w:t>
            </w:r>
            <w:r w:rsidRPr="00B37E8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nt</w:t>
            </w:r>
            <w:r w:rsidR="00A74E67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t>ly…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58268D" w:rsidRDefault="008A7125" w:rsidP="00BE0AD1">
            <w:pPr>
              <w:pStyle w:val="BodyText"/>
              <w:ind w:left="-101" w:right="-158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3"/>
                <w:szCs w:val="23"/>
              </w:rPr>
              <w:t>Open-ended 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4</w:t>
            </w:r>
          </w:p>
          <w:p w:rsidR="00E2728F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37E8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Researcher</w:t>
            </w:r>
            <w:r w:rsidR="00A74E6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(</w:t>
            </w:r>
            <w:r w:rsidRPr="00B37E8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s</w:t>
            </w:r>
            <w:r w:rsidR="00A74E6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initiate and </w:t>
            </w:r>
            <w:r w:rsidRPr="00B37E8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supervisor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guide</w:t>
            </w:r>
            <w:r w:rsidR="00A74E6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  <w:p w:rsidR="00156051" w:rsidRPr="00156051" w:rsidRDefault="00156051" w:rsidP="006001B1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362A3" w:rsidRDefault="008A7125" w:rsidP="00BE0AD1">
            <w:pPr>
              <w:pStyle w:val="BodyText"/>
              <w:ind w:right="-49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Unbounded</w:t>
            </w:r>
            <w:r w:rsidR="00B7770F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="00E2728F" w:rsidRPr="00C362A3">
              <w:rPr>
                <w:rFonts w:ascii="Arial" w:hAnsi="Arial" w:cs="Arial"/>
                <w:b/>
                <w:bCs/>
                <w:color w:val="FFFFFF" w:themeColor="background1"/>
              </w:rPr>
              <w:t>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5</w:t>
            </w:r>
          </w:p>
          <w:p w:rsidR="00E2728F" w:rsidRPr="00B37E87" w:rsidRDefault="00A74E67" w:rsidP="00A74E67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Researcher</w:t>
            </w:r>
            <w:r w:rsidR="003A7AF1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(s) determine</w:t>
            </w:r>
            <w:r w:rsidR="00E2728F" w:rsidRPr="00B37E87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 xml:space="preserve"> guidelines that are in accord with discipline or context.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8037B7"/>
          </w:tcPr>
          <w:p w:rsidR="00E2728F" w:rsidRDefault="00E2728F" w:rsidP="006001B1">
            <w:pPr>
              <w:autoSpaceDE w:val="0"/>
              <w:autoSpaceDN w:val="0"/>
              <w:adjustRightInd w:val="0"/>
              <w:jc w:val="center"/>
              <w:rPr>
                <w:rFonts w:ascii="FranklinGothic-Demi" w:hAnsi="FranklinGothic-Demi" w:cs="FranklinGothic-Demi"/>
                <w:b/>
                <w:bCs/>
                <w:color w:val="FFFFFF"/>
                <w:lang w:eastAsia="en-AU"/>
              </w:rPr>
            </w:pPr>
            <w:r w:rsidRPr="00B37E87">
              <w:rPr>
                <w:rFonts w:ascii="FranklinGothic-Demi" w:hAnsi="FranklinGothic-Demi" w:cs="FranklinGothic-Demi"/>
                <w:b/>
                <w:bCs/>
                <w:color w:val="FFFFFF"/>
                <w:lang w:eastAsia="en-AU"/>
              </w:rPr>
              <w:t>Adopted 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6</w:t>
            </w:r>
          </w:p>
          <w:p w:rsidR="00E2728F" w:rsidRPr="00B37E87" w:rsidRDefault="00E2728F" w:rsidP="006001B1">
            <w:pPr>
              <w:autoSpaceDE w:val="0"/>
              <w:autoSpaceDN w:val="0"/>
              <w:adjustRightInd w:val="0"/>
              <w:ind w:left="77"/>
              <w:rPr>
                <w:rFonts w:ascii="FranklinGothic-Demi" w:hAnsi="FranklinGothic-Demi" w:cs="FranklinGothic-Demi"/>
                <w:color w:val="FFFFFF"/>
                <w:sz w:val="20"/>
                <w:szCs w:val="20"/>
                <w:lang w:eastAsia="en-AU"/>
              </w:rPr>
            </w:pPr>
            <w:r w:rsidRPr="00B37E87">
              <w:rPr>
                <w:rFonts w:ascii="FranklinGothic-Book" w:hAnsi="FranklinGothic-Book" w:cs="FranklinGothic-Book"/>
                <w:color w:val="FFFFFF"/>
                <w:sz w:val="20"/>
                <w:szCs w:val="20"/>
                <w:lang w:eastAsia="en-AU"/>
              </w:rPr>
              <w:t>Research</w:t>
            </w:r>
            <w:r w:rsidR="00A74E67">
              <w:rPr>
                <w:rFonts w:ascii="FranklinGothic-Book" w:hAnsi="FranklinGothic-Book" w:cs="FranklinGothic-Book"/>
                <w:color w:val="FFFFFF"/>
                <w:sz w:val="20"/>
                <w:szCs w:val="20"/>
                <w:lang w:eastAsia="en-AU"/>
              </w:rPr>
              <w:t>er(s)</w:t>
            </w:r>
            <w:r w:rsidRPr="00B37E87">
              <w:rPr>
                <w:rFonts w:ascii="FranklinGothic-Book" w:hAnsi="FranklinGothic-Book" w:cs="FranklinGothic-Book"/>
                <w:color w:val="FFFFFF"/>
                <w:sz w:val="20"/>
                <w:szCs w:val="20"/>
                <w:lang w:eastAsia="en-AU"/>
              </w:rPr>
              <w:t xml:space="preserve"> </w:t>
            </w:r>
            <w:r w:rsidR="0035741C">
              <w:rPr>
                <w:rFonts w:ascii="FranklinGothic-Demi" w:hAnsi="FranklinGothic-Demi" w:cs="FranklinGothic-Demi"/>
                <w:color w:val="FFFFFF"/>
                <w:sz w:val="20"/>
                <w:szCs w:val="20"/>
                <w:lang w:eastAsia="en-AU"/>
              </w:rPr>
              <w:t>inform</w:t>
            </w:r>
          </w:p>
          <w:p w:rsidR="00E2728F" w:rsidRPr="00B37E87" w:rsidRDefault="00E2728F" w:rsidP="006001B1">
            <w:pPr>
              <w:pStyle w:val="BodyText"/>
              <w:ind w:left="77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37E87">
              <w:rPr>
                <w:rFonts w:ascii="FranklinGothic-Demi" w:hAnsi="FranklinGothic-Demi" w:cs="FranklinGothic-Demi"/>
                <w:color w:val="FFFFFF"/>
                <w:sz w:val="20"/>
                <w:szCs w:val="20"/>
                <w:lang w:eastAsia="en-AU"/>
              </w:rPr>
              <w:t>others’ agendas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36" w:space="0" w:color="auto"/>
              <w:right w:val="single" w:sz="6" w:space="0" w:color="000000"/>
            </w:tcBorders>
            <w:shd w:val="clear" w:color="auto" w:fill="4C216D"/>
          </w:tcPr>
          <w:p w:rsidR="00E2728F" w:rsidRDefault="00E2728F" w:rsidP="006001B1">
            <w:pPr>
              <w:autoSpaceDE w:val="0"/>
              <w:autoSpaceDN w:val="0"/>
              <w:adjustRightInd w:val="0"/>
              <w:jc w:val="center"/>
              <w:rPr>
                <w:rFonts w:ascii="FranklinGothic-Demi" w:hAnsi="FranklinGothic-Demi" w:cs="FranklinGothic-Demi"/>
                <w:b/>
                <w:bCs/>
                <w:lang w:eastAsia="en-AU"/>
              </w:rPr>
            </w:pPr>
            <w:r w:rsidRPr="00B37E87">
              <w:rPr>
                <w:rFonts w:ascii="FranklinGothic-Demi" w:hAnsi="FranklinGothic-Demi" w:cs="FranklinGothic-Demi"/>
                <w:b/>
                <w:bCs/>
                <w:lang w:eastAsia="en-AU"/>
              </w:rPr>
              <w:t>Enlarging Research</w:t>
            </w:r>
          </w:p>
          <w:p w:rsidR="00C362A3" w:rsidRPr="00C362A3" w:rsidRDefault="00C362A3" w:rsidP="00C362A3">
            <w:pPr>
              <w:pStyle w:val="BodyText"/>
              <w:jc w:val="center"/>
              <w:rPr>
                <w:rFonts w:ascii="Arial" w:hAnsi="Arial" w:cs="Arial"/>
                <w:iCs/>
                <w:color w:val="FFFFFF" w:themeColor="background1"/>
              </w:rPr>
            </w:pPr>
            <w:r w:rsidRPr="00C362A3">
              <w:rPr>
                <w:rFonts w:ascii="Arial" w:hAnsi="Arial" w:cs="Arial"/>
                <w:b/>
                <w:bCs/>
                <w:color w:val="FFFFFF" w:themeColor="background1"/>
              </w:rPr>
              <w:t>Level 7</w:t>
            </w:r>
          </w:p>
          <w:p w:rsidR="00E2728F" w:rsidRPr="00B37E87" w:rsidRDefault="00E2728F" w:rsidP="006001B1">
            <w:pPr>
              <w:autoSpaceDE w:val="0"/>
              <w:autoSpaceDN w:val="0"/>
              <w:adjustRightInd w:val="0"/>
              <w:ind w:left="110"/>
              <w:rPr>
                <w:rFonts w:ascii="FranklinGothic-Demi" w:hAnsi="FranklinGothic-Demi" w:cs="FranklinGothic-Demi"/>
                <w:sz w:val="20"/>
                <w:szCs w:val="20"/>
                <w:lang w:eastAsia="en-AU"/>
              </w:rPr>
            </w:pPr>
            <w:r w:rsidRPr="00B37E87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>Research</w:t>
            </w:r>
            <w:r w:rsidR="00A74E67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>er</w:t>
            </w:r>
            <w:r w:rsidR="00BA2CF2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>(s)</w:t>
            </w:r>
            <w:r w:rsidRPr="00B37E87">
              <w:rPr>
                <w:rFonts w:ascii="FranklinGothic-Book" w:hAnsi="FranklinGothic-Book" w:cs="FranklinGothic-Book"/>
                <w:sz w:val="20"/>
                <w:szCs w:val="20"/>
                <w:lang w:eastAsia="en-AU"/>
              </w:rPr>
              <w:t xml:space="preserve"> </w:t>
            </w:r>
            <w:r w:rsidR="0035741C">
              <w:rPr>
                <w:rFonts w:ascii="FranklinGothic-Demi" w:hAnsi="FranklinGothic-Demi" w:cs="FranklinGothic-Demi"/>
                <w:sz w:val="20"/>
                <w:szCs w:val="20"/>
                <w:lang w:eastAsia="en-AU"/>
              </w:rPr>
              <w:t>enlarge</w:t>
            </w:r>
            <w:r>
              <w:rPr>
                <w:rFonts w:ascii="FranklinGothic-Demi" w:hAnsi="FranklinGothic-Demi" w:cs="FranklinGothic-Demi"/>
                <w:sz w:val="20"/>
                <w:szCs w:val="20"/>
                <w:lang w:eastAsia="en-AU"/>
              </w:rPr>
              <w:t xml:space="preserve"> the</w:t>
            </w:r>
          </w:p>
          <w:p w:rsidR="00E2728F" w:rsidRPr="00B37E87" w:rsidRDefault="00E2728F" w:rsidP="006001B1">
            <w:pPr>
              <w:pStyle w:val="BodyText"/>
              <w:ind w:left="11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proofErr w:type="gramStart"/>
            <w:r w:rsidRPr="00B37E87">
              <w:rPr>
                <w:rFonts w:ascii="FranklinGothic-Demi" w:hAnsi="FranklinGothic-Demi" w:cs="FranklinGothic-Demi"/>
                <w:color w:val="FFFFFF" w:themeColor="background1"/>
                <w:sz w:val="20"/>
                <w:szCs w:val="20"/>
                <w:lang w:eastAsia="en-AU"/>
              </w:rPr>
              <w:t>field</w:t>
            </w:r>
            <w:proofErr w:type="gramEnd"/>
            <w:r w:rsidRPr="00B37E87">
              <w:rPr>
                <w:rFonts w:ascii="FranklinGothic-Demi" w:hAnsi="FranklinGothic-Demi" w:cs="FranklinGothic-Demi"/>
                <w:color w:val="FFFFFF" w:themeColor="background1"/>
                <w:sz w:val="20"/>
                <w:szCs w:val="20"/>
                <w:lang w:eastAsia="en-AU"/>
              </w:rPr>
              <w:t xml:space="preserve"> </w:t>
            </w:r>
            <w:r w:rsidRPr="00B37E87">
              <w:rPr>
                <w:rFonts w:ascii="FranklinGothic-Book" w:hAnsi="FranklinGothic-Book" w:cs="FranklinGothic-Book"/>
                <w:color w:val="FFFFFF" w:themeColor="background1"/>
                <w:sz w:val="20"/>
                <w:szCs w:val="20"/>
                <w:lang w:eastAsia="en-AU"/>
              </w:rPr>
              <w:t>of inquiry</w:t>
            </w:r>
            <w:r>
              <w:rPr>
                <w:rFonts w:ascii="FranklinGothic-Book" w:hAnsi="FranklinGothic-Book" w:cs="FranklinGothic-Book"/>
                <w:color w:val="FFFFFF" w:themeColor="background1"/>
                <w:sz w:val="20"/>
                <w:szCs w:val="20"/>
                <w:lang w:eastAsia="en-AU"/>
              </w:rPr>
              <w:t>.</w:t>
            </w:r>
          </w:p>
        </w:tc>
      </w:tr>
      <w:tr w:rsidR="00E2728F" w:rsidTr="00C20E55">
        <w:trPr>
          <w:gridBefore w:val="1"/>
          <w:wBefore w:w="29" w:type="dxa"/>
          <w:trHeight w:val="1854"/>
        </w:trPr>
        <w:tc>
          <w:tcPr>
            <w:tcW w:w="3657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06148D">
            <w:pPr>
              <w:pStyle w:val="BodyText"/>
              <w:numPr>
                <w:ilvl w:val="0"/>
                <w:numId w:val="8"/>
              </w:numPr>
              <w:tabs>
                <w:tab w:val="left" w:pos="0"/>
                <w:tab w:val="left" w:pos="3119"/>
              </w:tabs>
              <w:ind w:left="284" w:right="312" w:hanging="284"/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iCs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17CC664" wp14:editId="4AD39D21">
                      <wp:simplePos x="0" y="0"/>
                      <wp:positionH relativeFrom="column">
                        <wp:posOffset>-448945</wp:posOffset>
                      </wp:positionH>
                      <wp:positionV relativeFrom="paragraph">
                        <wp:posOffset>-135255</wp:posOffset>
                      </wp:positionV>
                      <wp:extent cx="419100" cy="3368040"/>
                      <wp:effectExtent l="0" t="0" r="19050" b="60960"/>
                      <wp:wrapNone/>
                      <wp:docPr id="11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368040"/>
                              </a:xfrm>
                              <a:prstGeom prst="curvedDownArrow">
                                <a:avLst>
                                  <a:gd name="adj1" fmla="val 20000"/>
                                  <a:gd name="adj2" fmla="val 40000"/>
                                  <a:gd name="adj3" fmla="val 2678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9D5045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AutoShape 89" o:spid="_x0000_s1026" type="#_x0000_t105" style="position:absolute;margin-left:-35.35pt;margin-top:-10.65pt;width:33pt;height:26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"/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Embark &amp; Clarify </w:t>
            </w:r>
          </w:p>
          <w:p w:rsidR="00E2728F" w:rsidRPr="00C20E55" w:rsidRDefault="00BE0AD1" w:rsidP="00D26638">
            <w:pPr>
              <w:pStyle w:val="BodyText"/>
              <w:tabs>
                <w:tab w:val="left" w:pos="0"/>
                <w:tab w:val="left" w:pos="3119"/>
              </w:tabs>
              <w:ind w:left="29" w:right="312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3120" behindDoc="1" locked="0" layoutInCell="1" allowOverlap="1" wp14:anchorId="333FDAAC" wp14:editId="33B4D09A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60325</wp:posOffset>
                      </wp:positionV>
                      <wp:extent cx="533400" cy="832485"/>
                      <wp:effectExtent l="0" t="0" r="0" b="5715"/>
                      <wp:wrapNone/>
                      <wp:docPr id="10" name="Text Box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8324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 w:rsidRPr="0037652E"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Curious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3FDAAC" id="Text Box 92" o:spid="_x0000_s1028" type="#_x0000_t202" style="position:absolute;left:0;text-align:left;margin-left:145pt;margin-top:4.75pt;width:42pt;height:65.5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 w:rsidRPr="0037652E"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Curious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Respond to or initiate research </w:t>
            </w:r>
          </w:p>
          <w:p w:rsidR="00E2728F" w:rsidRPr="00C20E55" w:rsidRDefault="00E2728F" w:rsidP="00697D2C">
            <w:pPr>
              <w:pStyle w:val="BodyText"/>
              <w:tabs>
                <w:tab w:val="left" w:pos="0"/>
                <w:tab w:val="left" w:pos="3119"/>
              </w:tabs>
              <w:ind w:left="29" w:right="312"/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</w:pPr>
            <w:proofErr w:type="gramStart"/>
            <w:r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and</w:t>
            </w:r>
            <w:proofErr w:type="gramEnd"/>
            <w:r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 clarify or determine what knowledge is required, </w:t>
            </w:r>
            <w:r w:rsidR="00861370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heeding ethical, </w:t>
            </w:r>
            <w:r w:rsidR="00697D2C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 xml:space="preserve">cultural, social and </w:t>
            </w:r>
            <w:r w:rsidR="00483DB7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team (</w:t>
            </w:r>
            <w:r w:rsidR="005169D5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ECST</w:t>
            </w:r>
            <w:r w:rsidR="00483DB7" w:rsidRPr="00C20E55">
              <w:rPr>
                <w:rFonts w:ascii="Arial" w:hAnsi="Arial" w:cs="Arial"/>
                <w:bCs/>
                <w:iCs/>
                <w:color w:val="auto"/>
                <w:sz w:val="20"/>
                <w:szCs w:val="20"/>
              </w:rPr>
              <w:t>) considerations.</w:t>
            </w:r>
          </w:p>
          <w:p w:rsidR="00C20E55" w:rsidRPr="00C20E55" w:rsidRDefault="00C20E55" w:rsidP="00697D2C">
            <w:pPr>
              <w:pStyle w:val="BodyText"/>
              <w:tabs>
                <w:tab w:val="left" w:pos="0"/>
                <w:tab w:val="left" w:pos="3119"/>
              </w:tabs>
              <w:ind w:left="29" w:right="312"/>
              <w:rPr>
                <w:rFonts w:ascii="Arial" w:hAnsi="Arial" w:cs="Arial"/>
                <w:bCs/>
                <w:i/>
                <w:iCs/>
                <w:color w:val="auto"/>
                <w:sz w:val="22"/>
              </w:rPr>
            </w:pPr>
            <w:r w:rsidRPr="00C20E55">
              <w:rPr>
                <w:rFonts w:ascii="Arial" w:hAnsi="Arial" w:cs="Arial"/>
                <w:bCs/>
                <w:i/>
                <w:iCs/>
                <w:color w:val="auto"/>
                <w:sz w:val="20"/>
                <w:szCs w:val="20"/>
              </w:rPr>
              <w:t>What is out purpose?</w:t>
            </w:r>
          </w:p>
        </w:tc>
        <w:tc>
          <w:tcPr>
            <w:tcW w:w="2746" w:type="dxa"/>
            <w:tcBorders>
              <w:top w:val="single" w:sz="24" w:space="0" w:color="auto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2008AD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Respond to questions/ tasks </w:t>
            </w:r>
            <w:r w:rsidR="002008A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provided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explicitly</w:t>
            </w:r>
            <w:r w:rsidR="002008AD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Use a provided approach to clarify questions</w:t>
            </w:r>
            <w:r w:rsidR="00CB171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expectations</w:t>
            </w:r>
            <w:r w:rsidR="00CB171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and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="00CB171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2008AD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Respond to questions/ tasks implicit in </w:t>
            </w:r>
            <w:r w:rsidR="002008AD">
              <w:rPr>
                <w:rFonts w:ascii="Arial" w:hAnsi="Arial" w:cs="Arial"/>
                <w:color w:val="auto"/>
                <w:sz w:val="20"/>
                <w:szCs w:val="20"/>
              </w:rPr>
              <w:t>directions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. Choose from several provided structures to clarify questions</w:t>
            </w:r>
            <w:r w:rsidR="00CB1715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, expectations and </w:t>
            </w:r>
            <w:r w:rsidR="005169D5" w:rsidRPr="00697D2C">
              <w:rPr>
                <w:rFonts w:ascii="Arial" w:hAnsi="Arial" w:cs="Arial"/>
                <w:color w:val="auto"/>
                <w:sz w:val="20"/>
                <w:szCs w:val="20"/>
              </w:rPr>
              <w:t>ECST</w:t>
            </w:r>
            <w:r w:rsidR="00CB1715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issues.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2008AD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Respond to q</w:t>
            </w:r>
            <w:r w:rsidR="002008AD">
              <w:rPr>
                <w:rFonts w:ascii="Arial" w:hAnsi="Arial" w:cs="Arial"/>
                <w:color w:val="auto"/>
                <w:sz w:val="20"/>
                <w:szCs w:val="20"/>
              </w:rPr>
              <w:t>uestions /tasks generated from instructions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. Choose from a range of provided structures or approaches to clarify salient elements</w:t>
            </w:r>
            <w:r w:rsidR="00CB1715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including </w:t>
            </w:r>
            <w:r w:rsidR="005169D5" w:rsidRPr="00697D2C">
              <w:rPr>
                <w:rFonts w:ascii="Arial" w:hAnsi="Arial" w:cs="Arial"/>
                <w:color w:val="auto"/>
                <w:sz w:val="20"/>
                <w:szCs w:val="20"/>
              </w:rPr>
              <w:t>ECST</w:t>
            </w:r>
            <w:r w:rsidR="00CB1715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issues. </w:t>
            </w:r>
          </w:p>
        </w:tc>
        <w:tc>
          <w:tcPr>
            <w:tcW w:w="2660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Generate questions/aims/ hypotheses framed within structured guidelines</w:t>
            </w:r>
            <w:r w:rsidR="00963E2A" w:rsidRPr="00697D2C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.</w:t>
            </w:r>
            <w:r w:rsidR="00156051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Anticipate and prepare for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="00156051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issues.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Generate questions/aims/ hypotheses based on experience, expertise and literature</w:t>
            </w:r>
            <w:r w:rsidR="00963E2A" w:rsidRPr="00697D2C"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  <w:t>.</w:t>
            </w:r>
          </w:p>
          <w:p w:rsidR="00156051" w:rsidRPr="00697D2C" w:rsidRDefault="00156051" w:rsidP="006001B1">
            <w:pPr>
              <w:pStyle w:val="BodyText"/>
              <w:rPr>
                <w:rFonts w:ascii="Arial" w:hAnsi="Arial" w:cs="Arial"/>
                <w:iCs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Delve into and prepare for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issues.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6001B1">
            <w:pPr>
              <w:autoSpaceDE w:val="0"/>
              <w:autoSpaceDN w:val="0"/>
              <w:adjustRightInd w:val="0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>Identify previously</w:t>
            </w:r>
          </w:p>
          <w:p w:rsidR="00E2728F" w:rsidRPr="00697D2C" w:rsidRDefault="00E2728F" w:rsidP="006001B1">
            <w:pPr>
              <w:autoSpaceDE w:val="0"/>
              <w:autoSpaceDN w:val="0"/>
              <w:adjustRightInd w:val="0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>unstated gaps in</w:t>
            </w:r>
          </w:p>
          <w:p w:rsidR="00E2728F" w:rsidRPr="00697D2C" w:rsidRDefault="00E2728F" w:rsidP="006001B1">
            <w:pPr>
              <w:autoSpaceDE w:val="0"/>
              <w:autoSpaceDN w:val="0"/>
              <w:adjustRightInd w:val="0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>literature and articulate</w:t>
            </w:r>
          </w:p>
          <w:p w:rsidR="00E2728F" w:rsidRPr="00697D2C" w:rsidRDefault="00156051" w:rsidP="002008AD">
            <w:pPr>
              <w:autoSpaceDE w:val="0"/>
              <w:autoSpaceDN w:val="0"/>
              <w:adjustRightInd w:val="0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</w:pPr>
            <w:proofErr w:type="gram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>research</w:t>
            </w:r>
            <w:proofErr w:type="gram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 xml:space="preserve"> </w:t>
            </w:r>
            <w:r w:rsidR="00E2728F"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 xml:space="preserve">directions </w:t>
            </w:r>
            <w:r w:rsidR="00861370"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 xml:space="preserve">and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>ECST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 xml:space="preserve"> issues in r</w:t>
            </w:r>
            <w:r w:rsidR="00E2728F"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 xml:space="preserve">esponse to </w:t>
            </w:r>
            <w:r w:rsidR="002008AD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>gaps</w:t>
            </w:r>
            <w:r w:rsidR="00E2728F" w:rsidRPr="00697D2C">
              <w:rPr>
                <w:rFonts w:ascii="Arial" w:hAnsi="Arial" w:cs="Arial"/>
                <w:color w:val="FFFFFF" w:themeColor="background1"/>
                <w:sz w:val="20"/>
                <w:szCs w:val="20"/>
                <w:lang w:eastAsia="en-AU"/>
              </w:rPr>
              <w:t>.</w:t>
            </w:r>
          </w:p>
        </w:tc>
        <w:tc>
          <w:tcPr>
            <w:tcW w:w="2661" w:type="dxa"/>
            <w:tcBorders>
              <w:top w:val="single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433C7C">
            <w:pPr>
              <w:pStyle w:val="BodyText"/>
              <w:ind w:left="110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Articulate research directions that expand</w:t>
            </w:r>
            <w:r w:rsidR="00BA2CF2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or direct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the field </w:t>
            </w:r>
            <w:r w:rsidR="00156051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and </w:t>
            </w:r>
            <w:r w:rsidR="00433C7C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anticipate </w:t>
            </w:r>
            <w:r w:rsidR="00156051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the corresponding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="00CB171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issues.</w:t>
            </w:r>
          </w:p>
        </w:tc>
      </w:tr>
      <w:tr w:rsidR="00E2728F" w:rsidTr="00C20E55">
        <w:trPr>
          <w:gridBefore w:val="1"/>
          <w:wBefore w:w="29" w:type="dxa"/>
          <w:trHeight w:val="1605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bCs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AB36ECD" wp14:editId="10AE738F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48895</wp:posOffset>
                      </wp:positionV>
                      <wp:extent cx="533400" cy="1004570"/>
                      <wp:effectExtent l="0" t="0" r="0" b="5080"/>
                      <wp:wrapNone/>
                      <wp:docPr id="9" name="Text Box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0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Determined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36ECD" id="Text Box 93" o:spid="_x0000_s1029" type="#_x0000_t202" style="position:absolute;margin-left:144.05pt;margin-top:3.85pt;width:42pt;height:79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Determined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20E55">
              <w:rPr>
                <w:rFonts w:ascii="Arial" w:hAnsi="Arial" w:cs="Arial"/>
                <w:b/>
                <w:iCs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93FA90" wp14:editId="3B000FF9">
                      <wp:simplePos x="0" y="0"/>
                      <wp:positionH relativeFrom="column">
                        <wp:posOffset>-401320</wp:posOffset>
                      </wp:positionH>
                      <wp:positionV relativeFrom="paragraph">
                        <wp:posOffset>-10160</wp:posOffset>
                      </wp:positionV>
                      <wp:extent cx="292100" cy="5816600"/>
                      <wp:effectExtent l="0" t="0" r="0" b="0"/>
                      <wp:wrapNone/>
                      <wp:docPr id="8" name="Text Box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2100" cy="5816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Default="006001B1" w:rsidP="00E272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Facets</w:t>
                                  </w:r>
                                </w:p>
                                <w:p w:rsidR="006001B1" w:rsidRDefault="006001B1" w:rsidP="00E272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of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  </w:t>
                                  </w:r>
                                </w:p>
                                <w:p w:rsidR="006001B1" w:rsidRPr="00605AF6" w:rsidRDefault="006001B1" w:rsidP="00E2728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 xml:space="preserve"> Research</w:t>
                                  </w:r>
                                </w:p>
                                <w:p w:rsidR="006001B1" w:rsidRDefault="006001B1" w:rsidP="00E2728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3FA90" id="Text Box 88" o:spid="_x0000_s1030" type="#_x0000_t202" style="position:absolute;margin-left:-31.6pt;margin-top:-.8pt;width:23pt;height:45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" stroked="f">
                      <v:textbox>
                        <w:txbxContent>
                          <w:p w:rsidR="006001B1" w:rsidRDefault="006001B1" w:rsidP="00E272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Facets</w:t>
                            </w:r>
                          </w:p>
                          <w:p w:rsidR="006001B1" w:rsidRDefault="006001B1" w:rsidP="00E272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:rsidR="006001B1" w:rsidRPr="00605AF6" w:rsidRDefault="006001B1" w:rsidP="00E2728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Research</w:t>
                            </w:r>
                          </w:p>
                          <w:p w:rsidR="006001B1" w:rsidRDefault="006001B1" w:rsidP="00E2728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b. Fi</w:t>
            </w:r>
            <w:r w:rsidR="00E2728F" w:rsidRPr="00C20E55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nd </w:t>
            </w:r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&amp; Generate</w:t>
            </w:r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2728F" w:rsidRPr="00C20E55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Find and generate needed information/data using </w:t>
            </w:r>
          </w:p>
          <w:p w:rsidR="00E2728F" w:rsidRPr="00C20E55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C20E55">
              <w:rPr>
                <w:rFonts w:ascii="Arial" w:hAnsi="Arial" w:cs="Arial"/>
                <w:iCs/>
                <w:sz w:val="20"/>
                <w:szCs w:val="20"/>
              </w:rPr>
              <w:t>appropriate</w:t>
            </w:r>
            <w:proofErr w:type="gramEnd"/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 methodology.</w:t>
            </w:r>
          </w:p>
          <w:p w:rsidR="00C20E55" w:rsidRPr="00C20E55" w:rsidRDefault="00C20E55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What will we use?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Collect and record required information or data using a prescribed methodology from a prescribed source in which the information/data is </w:t>
            </w:r>
            <w:proofErr w:type="gram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clearly evident</w:t>
            </w:r>
            <w:proofErr w:type="gram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Collect and record required information/data using a prescribed methodology from prescribed source/s in which the information/ data is not clearly evident.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Collect and record required information/data from self-selected sources using one of several prescribed methodologies.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Collect and record self-determined information/ data, choosing an appropriate methodology based on structured guidelines.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Collect and record self-determined information/ data, choosing or devising an appropriate methodology.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6001B1">
            <w:pPr>
              <w:pStyle w:val="Pa4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Synthesise others’ methods to formulate novel methods/ methodologies or apply existing methods to novel applications.</w:t>
            </w:r>
          </w:p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Generate new methods/methodologies that are used widely.</w:t>
            </w:r>
          </w:p>
        </w:tc>
      </w:tr>
      <w:tr w:rsidR="008C4EB9" w:rsidTr="00D26638">
        <w:trPr>
          <w:gridBefore w:val="1"/>
          <w:wBefore w:w="29" w:type="dxa"/>
          <w:trHeight w:val="60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 wp14:anchorId="0C719D00" wp14:editId="7DA0BECC">
                      <wp:simplePos x="0" y="0"/>
                      <wp:positionH relativeFrom="column">
                        <wp:posOffset>1840865</wp:posOffset>
                      </wp:positionH>
                      <wp:positionV relativeFrom="paragraph">
                        <wp:posOffset>69850</wp:posOffset>
                      </wp:positionV>
                      <wp:extent cx="533400" cy="1004570"/>
                      <wp:effectExtent l="0" t="0" r="0" b="5080"/>
                      <wp:wrapNone/>
                      <wp:docPr id="7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0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Discerning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719D00" id="Text Box 94" o:spid="_x0000_s1031" type="#_x0000_t202" style="position:absolute;margin-left:144.95pt;margin-top:5.5pt;width:42pt;height:79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MleuAIAAME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Discerning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C4EB9"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c. Evaluate &amp; Reflect</w:t>
            </w:r>
            <w:r w:rsidR="008C4EB9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C20E55" w:rsidRPr="00C20E55" w:rsidRDefault="008C4EB9" w:rsidP="00C20E55">
            <w:pPr>
              <w:pStyle w:val="BodyText"/>
              <w:tabs>
                <w:tab w:val="left" w:pos="0"/>
                <w:tab w:val="left" w:pos="3261"/>
              </w:tabs>
              <w:ind w:left="29" w:right="170" w:hanging="29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Determine and </w:t>
            </w:r>
            <w:proofErr w:type="gramStart"/>
            <w:r w:rsidRPr="00C20E55">
              <w:rPr>
                <w:rFonts w:ascii="Arial" w:hAnsi="Arial" w:cs="Arial"/>
                <w:iCs/>
                <w:sz w:val="20"/>
                <w:szCs w:val="20"/>
              </w:rPr>
              <w:t>critique</w:t>
            </w:r>
            <w:proofErr w:type="gramEnd"/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 the degree of credibility of selected sources, inf</w:t>
            </w:r>
            <w:r w:rsidR="000D3F6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ormation and of data generated. </w:t>
            </w:r>
            <w:proofErr w:type="spellStart"/>
            <w:r w:rsidR="000D3F6F" w:rsidRPr="00C20E55">
              <w:rPr>
                <w:rFonts w:ascii="Arial" w:hAnsi="Arial" w:cs="Arial"/>
                <w:iCs/>
                <w:sz w:val="20"/>
                <w:szCs w:val="20"/>
              </w:rPr>
              <w:t>Metacognitively</w:t>
            </w:r>
            <w:proofErr w:type="spellEnd"/>
            <w:r w:rsidR="000D3F6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reflect on</w:t>
            </w:r>
            <w:r w:rsidRPr="00C20E55">
              <w:rPr>
                <w:rFonts w:ascii="Arial" w:hAnsi="Arial" w:cs="Arial"/>
                <w:iCs/>
                <w:sz w:val="20"/>
                <w:szCs w:val="20"/>
              </w:rPr>
              <w:t xml:space="preserve"> processes used.</w:t>
            </w:r>
            <w:r w:rsidR="00C20E55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="00C20E55"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What do we trust?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8C4EB9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Evaluate sources/</w:t>
            </w:r>
            <w:r w:rsidR="00AC173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information/data using simple prescribed criteria to specify credibility and to reflect on the research process.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Evaluate sources/</w:t>
            </w:r>
            <w:r w:rsidR="00AC1732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information/data using a choice of provided criteria to specify credibility and to reflect on the research process.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Evaluate information/data and inquiry process using criteria related to the aims of the inquiry. Reflect insightfully to improve own processes used.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Evaluate information/data and the inquiry process using self-determined criteria developed within structured guidelines. Refines others’ processes.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8C4EB9" w:rsidRPr="00697D2C" w:rsidRDefault="008C4EB9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Evaluate information/data and inquiry process using self-generated criteria based on experience, expertise and the literature. Renews others’ processes.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8C4EB9" w:rsidRPr="00697D2C" w:rsidRDefault="008C4EB9" w:rsidP="006001B1">
            <w:pPr>
              <w:pStyle w:val="BodyText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Generate substantial research outcomes, so that ideas, practices or interpretations are cited/implemented by others.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8C4EB9" w:rsidRPr="00697D2C" w:rsidRDefault="008C4EB9" w:rsidP="006001B1">
            <w:pPr>
              <w:pStyle w:val="Pa4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Generate substantial research outcomes, so that ideas, practices or </w:t>
            </w:r>
          </w:p>
          <w:p w:rsidR="008C4EB9" w:rsidRPr="00697D2C" w:rsidRDefault="008C4EB9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gram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interpretations</w:t>
            </w:r>
            <w:proofErr w:type="gram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become foundational in field or discipline.</w:t>
            </w:r>
          </w:p>
        </w:tc>
      </w:tr>
      <w:tr w:rsidR="00E2728F" w:rsidTr="00D26638">
        <w:trPr>
          <w:gridBefore w:val="1"/>
          <w:wBefore w:w="29" w:type="dxa"/>
          <w:trHeight w:val="60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AC481FC" wp14:editId="7FBB6D58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20955</wp:posOffset>
                      </wp:positionV>
                      <wp:extent cx="533400" cy="1077595"/>
                      <wp:effectExtent l="0" t="0" r="0" b="8255"/>
                      <wp:wrapNone/>
                      <wp:docPr id="6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77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Harmonising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C481FC" id="Text Box 97" o:spid="_x0000_s1032" type="#_x0000_t202" style="position:absolute;margin-left:143.7pt;margin-top:1.65pt;width:42pt;height:84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Harmonising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d. </w:t>
            </w:r>
            <w:proofErr w:type="spellStart"/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Organise</w:t>
            </w:r>
            <w:proofErr w:type="spellEnd"/>
            <w:r w:rsidR="00E2728F"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&amp; Manage</w:t>
            </w:r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bCs/>
                <w:iCs/>
                <w:noProof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45ED023" wp14:editId="5463C2A1">
                      <wp:simplePos x="0" y="0"/>
                      <wp:positionH relativeFrom="column">
                        <wp:posOffset>-501650</wp:posOffset>
                      </wp:positionH>
                      <wp:positionV relativeFrom="paragraph">
                        <wp:posOffset>305435</wp:posOffset>
                      </wp:positionV>
                      <wp:extent cx="433705" cy="3450590"/>
                      <wp:effectExtent l="0" t="38100" r="23495" b="16510"/>
                      <wp:wrapNone/>
                      <wp:docPr id="5" name="AutoShape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433705" cy="3450590"/>
                              </a:xfrm>
                              <a:prstGeom prst="curvedDownArrow">
                                <a:avLst>
                                  <a:gd name="adj1" fmla="val 20000"/>
                                  <a:gd name="adj2" fmla="val 40000"/>
                                  <a:gd name="adj3" fmla="val 26520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06C8DF" id="AutoShape 90" o:spid="_x0000_s1026" type="#_x0000_t105" style="position:absolute;margin-left:-39.5pt;margin-top:24.05pt;width:34.15pt;height:271.7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"/>
                  </w:pict>
                </mc:Fallback>
              </mc:AlternateContent>
            </w:r>
            <w:proofErr w:type="spellStart"/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>Organise</w:t>
            </w:r>
            <w:proofErr w:type="spellEnd"/>
            <w:r w:rsidR="00E2728F" w:rsidRPr="00C20E55">
              <w:rPr>
                <w:rFonts w:ascii="Arial" w:hAnsi="Arial" w:cs="Arial"/>
                <w:iCs/>
                <w:sz w:val="20"/>
                <w:szCs w:val="20"/>
              </w:rPr>
              <w:t xml:space="preserve"> information and data to reveal patterns and themes, and manage teams and research processes.</w:t>
            </w:r>
          </w:p>
          <w:p w:rsidR="00C20E55" w:rsidRPr="00C20E55" w:rsidRDefault="00C20E55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How do we arrange?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E10ECA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Organise</w:t>
            </w:r>
            <w:proofErr w:type="spell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information/data using prescribed structure. Manage linear process provided</w:t>
            </w:r>
            <w:r w:rsidR="00483DB7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(with pre-specified </w:t>
            </w:r>
            <w:r w:rsidR="00E10ECA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team</w:t>
            </w:r>
            <w:r w:rsidR="00483DB7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roles)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E10ECA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Organise</w:t>
            </w:r>
            <w:proofErr w:type="spellEnd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information/data using a choice of given structures. Manage a process which has alternative pathways</w:t>
            </w:r>
            <w:r w:rsidR="00483DB7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(and specify </w:t>
            </w:r>
            <w:r w:rsidR="00E10ECA">
              <w:rPr>
                <w:rFonts w:ascii="Arial" w:hAnsi="Arial" w:cs="Arial"/>
                <w:color w:val="auto"/>
                <w:sz w:val="20"/>
                <w:szCs w:val="20"/>
              </w:rPr>
              <w:t>team</w:t>
            </w:r>
            <w:r w:rsidR="00483DB7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roles)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483DB7" w:rsidRPr="00697D2C" w:rsidRDefault="00E2728F" w:rsidP="0081549A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Organise</w:t>
            </w:r>
            <w:proofErr w:type="spellEnd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information/data using recommended structures. Manage self-determined processes</w:t>
            </w:r>
            <w:r w:rsidR="00483DB7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(including team function) 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with multiple pathways.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6001B1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Organise</w:t>
            </w:r>
            <w:proofErr w:type="spell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information/data using self-</w:t>
            </w:r>
            <w:r w:rsidR="00ED6EE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or-team-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determined structures, and manage the processes, within supervisor’s parameters. 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ED6EE7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Organise</w:t>
            </w:r>
            <w:proofErr w:type="spell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information/data using </w:t>
            </w:r>
            <w:r w:rsidR="00ED6EE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self-or-team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-determined structures and management of processes.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6001B1">
            <w:pPr>
              <w:pStyle w:val="Pa4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Form a research team</w:t>
            </w:r>
          </w:p>
          <w:p w:rsidR="00E2728F" w:rsidRPr="00697D2C" w:rsidRDefault="00E2728F" w:rsidP="006001B1">
            <w:pPr>
              <w:pStyle w:val="Pa4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gram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or</w:t>
            </w:r>
            <w:proofErr w:type="gram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 team of community-based practitioners.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Form and develop research networks/communities.</w:t>
            </w:r>
          </w:p>
        </w:tc>
      </w:tr>
      <w:tr w:rsidR="00E2728F" w:rsidTr="00C20E55">
        <w:trPr>
          <w:gridBefore w:val="1"/>
          <w:wBefore w:w="29" w:type="dxa"/>
          <w:trHeight w:val="1440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right="312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e. </w:t>
            </w:r>
            <w:proofErr w:type="spellStart"/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Analyse</w:t>
            </w:r>
            <w:proofErr w:type="spellEnd"/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 xml:space="preserve"> &amp; </w:t>
            </w:r>
            <w:proofErr w:type="spellStart"/>
            <w:r w:rsidRPr="00C20E55">
              <w:rPr>
                <w:rFonts w:ascii="Arial" w:hAnsi="Arial" w:cs="Arial"/>
                <w:b/>
                <w:iCs/>
                <w:color w:val="auto"/>
                <w:sz w:val="20"/>
                <w:szCs w:val="20"/>
              </w:rPr>
              <w:t>S</w:t>
            </w:r>
            <w:r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ynthesise</w:t>
            </w:r>
            <w:proofErr w:type="spellEnd"/>
            <w:r w:rsidRPr="00C20E55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</w:p>
          <w:p w:rsidR="00E2728F" w:rsidRPr="00C20E55" w:rsidRDefault="00BE0AD1" w:rsidP="00D26638">
            <w:pPr>
              <w:pStyle w:val="BodyText"/>
              <w:tabs>
                <w:tab w:val="left" w:pos="29"/>
                <w:tab w:val="left" w:pos="3119"/>
              </w:tabs>
              <w:ind w:left="29" w:right="312" w:hanging="29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color w:val="auto"/>
                <w:sz w:val="20"/>
                <w:szCs w:val="20"/>
                <w:lang w:val="en-AU"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122E7441" wp14:editId="1B2EAC52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-2540</wp:posOffset>
                      </wp:positionV>
                      <wp:extent cx="533400" cy="1004570"/>
                      <wp:effectExtent l="0" t="0" r="0" b="5080"/>
                      <wp:wrapNone/>
                      <wp:docPr id="4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04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Creative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E7441" id="Text Box 95" o:spid="_x0000_s1033" type="#_x0000_t202" style="position:absolute;left:0;text-align:left;margin-left:143.65pt;margin-top:-.2pt;width:42pt;height:79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Creative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E2728F"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>Analyse</w:t>
            </w:r>
            <w:proofErr w:type="spellEnd"/>
            <w:r w:rsidR="00E2728F"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information/data </w:t>
            </w:r>
          </w:p>
          <w:p w:rsidR="00E2728F" w:rsidRDefault="00E2728F" w:rsidP="00D26638">
            <w:pPr>
              <w:pStyle w:val="BodyText"/>
              <w:tabs>
                <w:tab w:val="left" w:pos="29"/>
                <w:tab w:val="left" w:pos="3119"/>
              </w:tabs>
              <w:ind w:left="29" w:right="312" w:hanging="29"/>
              <w:rPr>
                <w:rFonts w:ascii="Arial" w:hAnsi="Arial" w:cs="Arial"/>
                <w:iCs/>
                <w:sz w:val="20"/>
                <w:szCs w:val="20"/>
              </w:rPr>
            </w:pPr>
            <w:proofErr w:type="gramStart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>critically</w:t>
            </w:r>
            <w:proofErr w:type="gramEnd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and </w:t>
            </w:r>
            <w:proofErr w:type="spellStart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>synthesise</w:t>
            </w:r>
            <w:proofErr w:type="spellEnd"/>
            <w:r w:rsidRPr="00C20E5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 w:rsidRPr="00C20E55">
              <w:rPr>
                <w:rFonts w:ascii="Arial" w:hAnsi="Arial" w:cs="Arial"/>
                <w:iCs/>
                <w:sz w:val="20"/>
                <w:szCs w:val="20"/>
              </w:rPr>
              <w:t>new knowledge to produce coherent individual/team understandings.</w:t>
            </w:r>
          </w:p>
          <w:p w:rsidR="00C20E55" w:rsidRPr="00C20E55" w:rsidRDefault="00C20E55" w:rsidP="00D26638">
            <w:pPr>
              <w:pStyle w:val="BodyText"/>
              <w:tabs>
                <w:tab w:val="left" w:pos="29"/>
                <w:tab w:val="left" w:pos="3119"/>
              </w:tabs>
              <w:ind w:left="29" w:right="312" w:hanging="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iCs/>
                <w:sz w:val="20"/>
                <w:szCs w:val="20"/>
              </w:rPr>
              <w:t>What does it mean?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3D1357" w:rsidRPr="00697D2C" w:rsidRDefault="003D1357" w:rsidP="003D1357">
            <w:pPr>
              <w:pStyle w:val="BodyText"/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Interpret given information/data and synthesize knowledge into prescribed formats. </w:t>
            </w:r>
          </w:p>
          <w:p w:rsidR="003D1357" w:rsidRPr="00697D2C" w:rsidRDefault="003D1357" w:rsidP="003D1357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i/>
                <w:color w:val="FFFFFF" w:themeColor="background1"/>
                <w:sz w:val="20"/>
                <w:szCs w:val="20"/>
              </w:rPr>
              <w:t>Ask emergent question.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3D1357" w:rsidRPr="00697D2C" w:rsidRDefault="003D1357" w:rsidP="003D1357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Interpret several sources of information/ data and </w:t>
            </w:r>
            <w:proofErr w:type="spellStart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synthesise</w:t>
            </w:r>
            <w:proofErr w:type="spellEnd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to integrate knowledge into standard formats. </w:t>
            </w:r>
            <w:r w:rsidRPr="00697D2C">
              <w:rPr>
                <w:rFonts w:ascii="Arial" w:hAnsi="Arial" w:cs="Arial"/>
                <w:i/>
                <w:color w:val="auto"/>
                <w:sz w:val="20"/>
                <w:szCs w:val="20"/>
              </w:rPr>
              <w:t>Ask relevant, researchable questions.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3D1357" w:rsidP="000D3F6F">
            <w:pPr>
              <w:pStyle w:val="BodyText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Analyse</w:t>
            </w:r>
            <w:proofErr w:type="spellEnd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trends in information/data and </w:t>
            </w:r>
            <w:proofErr w:type="spellStart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synthesises</w:t>
            </w:r>
            <w:proofErr w:type="spellEnd"/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to f</w:t>
            </w:r>
            <w:r w:rsidR="000D3F6F" w:rsidRPr="00697D2C">
              <w:rPr>
                <w:rFonts w:ascii="Arial" w:hAnsi="Arial" w:cs="Arial"/>
                <w:color w:val="auto"/>
                <w:sz w:val="20"/>
                <w:szCs w:val="20"/>
              </w:rPr>
              <w:t>ully integrate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component</w:t>
            </w:r>
            <w:r w:rsidR="000D3F6F" w:rsidRPr="00697D2C">
              <w:rPr>
                <w:rFonts w:ascii="Arial" w:hAnsi="Arial" w:cs="Arial"/>
                <w:color w:val="auto"/>
                <w:sz w:val="20"/>
                <w:szCs w:val="20"/>
              </w:rPr>
              <w:t>s specified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. </w:t>
            </w:r>
            <w:r w:rsidRPr="00697D2C">
              <w:rPr>
                <w:rFonts w:ascii="Arial" w:hAnsi="Arial" w:cs="Arial"/>
                <w:i/>
                <w:color w:val="auto"/>
                <w:sz w:val="20"/>
                <w:szCs w:val="20"/>
              </w:rPr>
              <w:t>Ask rigorous, researchable questions.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3D1357" w:rsidRPr="00697D2C" w:rsidRDefault="003D1357" w:rsidP="003D1357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Analyses information/data and synthesizes to fully integrate components, consistent with parameters set. Fill knowledge gaps that are stated by others.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CA4E64">
            <w:pPr>
              <w:pStyle w:val="BodyTex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Analyse</w:t>
            </w:r>
            <w:proofErr w:type="spellEnd"/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and create information/data to fill </w:t>
            </w:r>
            <w:r w:rsidR="00CA4E6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researcher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-identified gaps or extend knowledge.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6001B1">
            <w:pPr>
              <w:pStyle w:val="Pa4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Synthesise others’ concepts or interpretations to frame novel outcomes. May also address substantial concerns of a community.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6001B1">
            <w:pPr>
              <w:pStyle w:val="Pa4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Develop new concepts or interpretations that expand the field or discipline.</w:t>
            </w:r>
          </w:p>
          <w:p w:rsidR="00E2728F" w:rsidRPr="00697D2C" w:rsidRDefault="00E2728F" w:rsidP="006001B1">
            <w:pPr>
              <w:pStyle w:val="BodyTex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May also address substantial concerns across communities.</w:t>
            </w:r>
          </w:p>
        </w:tc>
      </w:tr>
      <w:tr w:rsidR="00E2728F" w:rsidTr="00C20E55">
        <w:trPr>
          <w:gridBefore w:val="1"/>
          <w:wBefore w:w="29" w:type="dxa"/>
          <w:trHeight w:val="1737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auto"/>
            </w:tcBorders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C20E55" w:rsidRDefault="00BE0AD1" w:rsidP="005169D5">
            <w:pPr>
              <w:tabs>
                <w:tab w:val="left" w:pos="3544"/>
              </w:tabs>
              <w:autoSpaceDE w:val="0"/>
              <w:autoSpaceDN w:val="0"/>
              <w:adjustRightInd w:val="0"/>
              <w:ind w:righ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20E55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3778EDEE" wp14:editId="354C858C">
                      <wp:simplePos x="0" y="0"/>
                      <wp:positionH relativeFrom="column">
                        <wp:posOffset>1829435</wp:posOffset>
                      </wp:positionH>
                      <wp:positionV relativeFrom="paragraph">
                        <wp:posOffset>140970</wp:posOffset>
                      </wp:positionV>
                      <wp:extent cx="533400" cy="1039495"/>
                      <wp:effectExtent l="0" t="0" r="0" b="8255"/>
                      <wp:wrapNone/>
                      <wp:docPr id="2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1039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01B1" w:rsidRPr="0037652E" w:rsidRDefault="006001B1" w:rsidP="00E2728F">
                                  <w:pP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ndalus" w:hAnsi="Andalus" w:cs="Andalus"/>
                                      <w:sz w:val="28"/>
                                      <w:szCs w:val="28"/>
                                    </w:rPr>
                                    <w:t>Constructive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78EDEE" id="Text Box 96" o:spid="_x0000_s1034" type="#_x0000_t202" style="position:absolute;margin-left:144.05pt;margin-top:11.1pt;width:42pt;height:81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" filled="f" stroked="f">
                      <v:textbox style="layout-flow:vertical">
                        <w:txbxContent>
                          <w:p w:rsidR="006001B1" w:rsidRPr="0037652E" w:rsidRDefault="006001B1" w:rsidP="00E2728F">
                            <w:pP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  <w:t>Constructive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728F" w:rsidRPr="00C20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f. Communicate &amp; Apply</w:t>
            </w:r>
            <w:r w:rsidR="00D26638" w:rsidRPr="00C20E5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2728F" w:rsidRDefault="00CA4E64" w:rsidP="00CA4E64">
            <w:pPr>
              <w:tabs>
                <w:tab w:val="left" w:pos="3119"/>
              </w:tabs>
              <w:autoSpaceDE w:val="0"/>
              <w:autoSpaceDN w:val="0"/>
              <w:adjustRightInd w:val="0"/>
              <w:ind w:right="31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20E55">
              <w:rPr>
                <w:rFonts w:ascii="Arial" w:hAnsi="Arial" w:cs="Arial"/>
                <w:color w:val="000000"/>
                <w:sz w:val="20"/>
                <w:szCs w:val="20"/>
              </w:rPr>
              <w:t>Discuss</w:t>
            </w:r>
            <w:r w:rsidR="002658EB" w:rsidRPr="00C20E5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2008AD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 listen,</w:t>
            </w:r>
            <w:r w:rsidR="002658EB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 w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rite, present and perform the processes, understandings and applications of the research, and respond to feedback, accounting for ethical, </w:t>
            </w:r>
            <w:r w:rsidR="00697D2C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cultural, 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>social</w:t>
            </w:r>
            <w:r w:rsidR="00697D2C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r w:rsidR="00861370" w:rsidRPr="00C20E55">
              <w:rPr>
                <w:rFonts w:ascii="Arial" w:hAnsi="Arial" w:cs="Arial"/>
                <w:color w:val="000000"/>
                <w:sz w:val="20"/>
                <w:szCs w:val="20"/>
              </w:rPr>
              <w:t xml:space="preserve">team 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5169D5" w:rsidRPr="00C20E55">
              <w:rPr>
                <w:rFonts w:ascii="Arial" w:hAnsi="Arial" w:cs="Arial"/>
                <w:color w:val="000000"/>
                <w:sz w:val="20"/>
                <w:szCs w:val="20"/>
              </w:rPr>
              <w:t>ECST</w:t>
            </w:r>
            <w:r w:rsidR="00E2728F" w:rsidRPr="00C20E55">
              <w:rPr>
                <w:rFonts w:ascii="Arial" w:hAnsi="Arial" w:cs="Arial"/>
                <w:color w:val="000000"/>
                <w:sz w:val="20"/>
                <w:szCs w:val="20"/>
              </w:rPr>
              <w:t>) issues.</w:t>
            </w:r>
          </w:p>
          <w:p w:rsidR="00C20E55" w:rsidRPr="00C20E55" w:rsidRDefault="00C20E55" w:rsidP="00CA4E64">
            <w:pPr>
              <w:tabs>
                <w:tab w:val="left" w:pos="3119"/>
              </w:tabs>
              <w:autoSpaceDE w:val="0"/>
              <w:autoSpaceDN w:val="0"/>
              <w:adjustRightInd w:val="0"/>
              <w:ind w:right="312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C20E55">
              <w:rPr>
                <w:rFonts w:ascii="Arial" w:hAnsi="Arial" w:cs="Arial"/>
                <w:i/>
                <w:color w:val="000000"/>
                <w:sz w:val="20"/>
                <w:szCs w:val="20"/>
              </w:rPr>
              <w:t>How do we relate?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24" w:space="0" w:color="auto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1C4480">
            <w:pPr>
              <w:pStyle w:val="BodyText"/>
              <w:spacing w:line="220" w:lineRule="atLeas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Use prescribed genre to </w:t>
            </w:r>
            <w:r w:rsidR="002658EB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develop and 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demonstrate understanding</w:t>
            </w:r>
            <w:r w:rsidR="008F24E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8F24E1" w:rsidRPr="008F24E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from a specified perspective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. Apply to a similar context the knowledge developed. Follow prompts on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6903C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8F24E1">
            <w:pPr>
              <w:pStyle w:val="BodyText"/>
              <w:spacing w:line="22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Use discipline-specific language and prescribed genre to </w:t>
            </w:r>
            <w:r w:rsidR="008F24E1">
              <w:rPr>
                <w:rFonts w:ascii="Arial" w:hAnsi="Arial" w:cs="Arial"/>
                <w:color w:val="auto"/>
                <w:sz w:val="20"/>
                <w:szCs w:val="20"/>
              </w:rPr>
              <w:t xml:space="preserve">develop under-standing, and 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de</w:t>
            </w:r>
            <w:r w:rsidR="008F24E1">
              <w:rPr>
                <w:rFonts w:ascii="Arial" w:hAnsi="Arial" w:cs="Arial"/>
                <w:color w:val="auto"/>
                <w:sz w:val="20"/>
                <w:szCs w:val="20"/>
              </w:rPr>
              <w:t>monstrate it to a specified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8F24E1">
              <w:rPr>
                <w:rFonts w:ascii="Arial" w:hAnsi="Arial" w:cs="Arial"/>
                <w:color w:val="auto"/>
                <w:sz w:val="20"/>
                <w:szCs w:val="20"/>
              </w:rPr>
              <w:t>audience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>.  Apply to different contexts the knowledge developed. Clarify</w:t>
            </w:r>
            <w:r w:rsidR="00483DB7"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169D5" w:rsidRPr="00697D2C">
              <w:rPr>
                <w:rFonts w:ascii="Arial" w:hAnsi="Arial" w:cs="Arial"/>
                <w:color w:val="auto"/>
                <w:sz w:val="20"/>
                <w:szCs w:val="20"/>
              </w:rPr>
              <w:t>ECST</w:t>
            </w:r>
            <w:r w:rsidRPr="00697D2C">
              <w:rPr>
                <w:rFonts w:ascii="Arial" w:hAnsi="Arial" w:cs="Arial"/>
                <w:color w:val="auto"/>
                <w:sz w:val="20"/>
                <w:szCs w:val="20"/>
              </w:rPr>
              <w:t xml:space="preserve"> issues.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1C4480">
            <w:pPr>
              <w:pStyle w:val="BodyText"/>
              <w:spacing w:line="220" w:lineRule="atLeas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  <w:t xml:space="preserve">Use discipline-specific language and genres to demonstrate scholarly understanding for a specified audience. Apply the findings </w:t>
            </w:r>
            <w:r w:rsidR="00483DB7" w:rsidRPr="00697D2C"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  <w:t xml:space="preserve">to diverse contexts. Specify </w:t>
            </w:r>
            <w:r w:rsidR="005169D5" w:rsidRPr="00697D2C"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  <w:t>ECST</w:t>
            </w:r>
            <w:r w:rsidRPr="00697D2C"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  <w:t xml:space="preserve"> issues </w:t>
            </w:r>
            <w:r w:rsidR="001C4480" w:rsidRPr="00697D2C">
              <w:rPr>
                <w:rFonts w:ascii="Arial" w:hAnsi="Arial" w:cs="Arial"/>
                <w:color w:val="auto"/>
                <w:spacing w:val="-4"/>
                <w:sz w:val="20"/>
                <w:szCs w:val="20"/>
              </w:rPr>
              <w:t>that emerge.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35741C">
            <w:pPr>
              <w:pStyle w:val="BodyText"/>
              <w:spacing w:line="220" w:lineRule="atLeas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Use </w:t>
            </w:r>
            <w:r w:rsidR="0035741C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appropriate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language and</w:t>
            </w:r>
            <w:r w:rsidR="0035741C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genre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to address gaps of a self-selected audience. Apply innovatively the knowledge developed to a differen</w:t>
            </w:r>
            <w:r w:rsidR="00483DB7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 context. Probe and specify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 in each relevant context.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170" w:type="dxa"/>
              <w:left w:w="113" w:type="dxa"/>
              <w:bottom w:w="227" w:type="dxa"/>
              <w:right w:w="113" w:type="dxa"/>
            </w:tcMar>
          </w:tcPr>
          <w:p w:rsidR="00E2728F" w:rsidRPr="00697D2C" w:rsidRDefault="00E2728F" w:rsidP="001C4480">
            <w:pPr>
              <w:pStyle w:val="BodyText"/>
              <w:spacing w:line="220" w:lineRule="atLeas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Use appropriate language and genre to extend the knowledge of a range of audiences. Apply innovatively the knowledge developed to multiple </w:t>
            </w:r>
            <w:r w:rsidR="00483DB7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contexts. Probe and specify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="00736A5F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issues that emerge broadly.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37B7"/>
          </w:tcPr>
          <w:p w:rsidR="00E2728F" w:rsidRPr="00697D2C" w:rsidRDefault="00E2728F" w:rsidP="001C4480">
            <w:pPr>
              <w:pStyle w:val="Pa4"/>
              <w:spacing w:line="220" w:lineRule="atLeast"/>
              <w:ind w:left="77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Change the conversation within the discipline/field through publicly- available communication of knowledge/understanding.</w:t>
            </w:r>
            <w:r w:rsidR="00483DB7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Articulate and promote </w:t>
            </w:r>
            <w:r w:rsidR="00156051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relevant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issues.</w:t>
            </w:r>
          </w:p>
        </w:tc>
        <w:tc>
          <w:tcPr>
            <w:tcW w:w="2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C216D"/>
          </w:tcPr>
          <w:p w:rsidR="00E2728F" w:rsidRPr="00697D2C" w:rsidRDefault="00E2728F" w:rsidP="005169D5">
            <w:pPr>
              <w:pStyle w:val="Pa4"/>
              <w:spacing w:line="220" w:lineRule="atLeas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Change the direction of the conversation across disciplines/ fields.</w:t>
            </w:r>
          </w:p>
          <w:p w:rsidR="00E2728F" w:rsidRPr="00697D2C" w:rsidRDefault="00AC1073" w:rsidP="005169D5">
            <w:pPr>
              <w:pStyle w:val="Pa4"/>
              <w:spacing w:line="220" w:lineRule="atLeast"/>
              <w:ind w:left="11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3056" behindDoc="1" locked="0" layoutInCell="1" allowOverlap="1" wp14:anchorId="05DE0E83" wp14:editId="32DF5F74">
                  <wp:simplePos x="0" y="0"/>
                  <wp:positionH relativeFrom="column">
                    <wp:posOffset>1360170</wp:posOffset>
                  </wp:positionH>
                  <wp:positionV relativeFrom="paragraph">
                    <wp:posOffset>1057547</wp:posOffset>
                  </wp:positionV>
                  <wp:extent cx="184785" cy="245745"/>
                  <wp:effectExtent l="0" t="0" r="5715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3DB7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Articulate and promote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ECST</w:t>
            </w:r>
            <w:r w:rsidR="00E2728F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issues </w:t>
            </w:r>
            <w:r w:rsidR="00156051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that were </w:t>
            </w:r>
            <w:r w:rsidR="005169D5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previously </w:t>
            </w:r>
            <w:r w:rsidR="00E2728F" w:rsidRPr="00697D2C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unstated. </w:t>
            </w:r>
          </w:p>
        </w:tc>
      </w:tr>
    </w:tbl>
    <w:p w:rsidR="006D6749" w:rsidRPr="00BC62E8" w:rsidRDefault="00BC62E8" w:rsidP="00AC1073">
      <w:pPr>
        <w:tabs>
          <w:tab w:val="left" w:pos="4820"/>
          <w:tab w:val="left" w:pos="22113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RSD7 is a </w:t>
      </w:r>
      <w:r w:rsidRPr="001C4480">
        <w:rPr>
          <w:rFonts w:ascii="Arial" w:hAnsi="Arial" w:cs="Arial"/>
          <w:sz w:val="22"/>
          <w:szCs w:val="22"/>
        </w:rPr>
        <w:t>conceptual framework for the explicit, coherent, incremental and cyclic development of the skills associated with researching.</w:t>
      </w:r>
      <w:r w:rsidR="00AC1073">
        <w:rPr>
          <w:rFonts w:ascii="Arial" w:hAnsi="Arial" w:cs="Arial"/>
          <w:sz w:val="22"/>
          <w:szCs w:val="22"/>
        </w:rPr>
        <w:t xml:space="preserve"> </w:t>
      </w:r>
      <w:r w:rsidRPr="00697D2C">
        <w:rPr>
          <w:rFonts w:cs="Arial"/>
          <w:sz w:val="22"/>
          <w:szCs w:val="22"/>
        </w:rPr>
        <w:t>©</w:t>
      </w:r>
      <w:r w:rsidRPr="00712C3D">
        <w:rPr>
          <w:rFonts w:cs="Arial"/>
          <w:sz w:val="20"/>
          <w:szCs w:val="20"/>
        </w:rPr>
        <w:t xml:space="preserve"> </w:t>
      </w:r>
      <w:r>
        <w:rPr>
          <w:rFonts w:ascii="Arial" w:hAnsi="Arial" w:cs="Arial"/>
          <w:sz w:val="22"/>
          <w:szCs w:val="22"/>
        </w:rPr>
        <w:t>Willison &amp; O’Regan, 2008/2018</w:t>
      </w:r>
      <w:r w:rsidR="00AC1073">
        <w:rPr>
          <w:rFonts w:ascii="Arial" w:hAnsi="Arial" w:cs="Arial"/>
          <w:sz w:val="22"/>
          <w:szCs w:val="22"/>
        </w:rPr>
        <w:t xml:space="preserve">. It is the original MELT </w:t>
      </w:r>
      <w:hyperlink r:id="rId11" w:history="1">
        <w:r w:rsidR="00AC1073" w:rsidRPr="00A17CB2">
          <w:rPr>
            <w:rStyle w:val="Hyperlink"/>
            <w:rFonts w:ascii="Arial" w:hAnsi="Arial" w:cs="Arial"/>
            <w:sz w:val="22"/>
            <w:szCs w:val="22"/>
          </w:rPr>
          <w:t>www.melt.edu.au</w:t>
        </w:r>
      </w:hyperlink>
      <w:r w:rsidR="00AC1073">
        <w:rPr>
          <w:rFonts w:ascii="Arial" w:hAnsi="Arial" w:cs="Arial"/>
          <w:sz w:val="22"/>
          <w:szCs w:val="22"/>
        </w:rPr>
        <w:t xml:space="preserve"> </w:t>
      </w:r>
    </w:p>
    <w:sectPr w:rsidR="006D6749" w:rsidRPr="00BC62E8" w:rsidSect="00E428AA">
      <w:pgSz w:w="23814" w:h="16840" w:orient="landscape" w:code="8"/>
      <w:pgMar w:top="284" w:right="567" w:bottom="11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26643"/>
    <w:multiLevelType w:val="hybridMultilevel"/>
    <w:tmpl w:val="275693A4"/>
    <w:lvl w:ilvl="0" w:tplc="2B469B4C">
      <w:start w:val="1"/>
      <w:numFmt w:val="lowerLetter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" w15:restartNumberingAfterBreak="0">
    <w:nsid w:val="21A578C4"/>
    <w:multiLevelType w:val="hybridMultilevel"/>
    <w:tmpl w:val="14566BA6"/>
    <w:lvl w:ilvl="0" w:tplc="82DA8A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267C7"/>
    <w:multiLevelType w:val="hybridMultilevel"/>
    <w:tmpl w:val="763AFD4C"/>
    <w:lvl w:ilvl="0" w:tplc="E6E43D5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57539"/>
    <w:multiLevelType w:val="hybridMultilevel"/>
    <w:tmpl w:val="C84A5D00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11634"/>
    <w:multiLevelType w:val="hybridMultilevel"/>
    <w:tmpl w:val="14F66184"/>
    <w:lvl w:ilvl="0" w:tplc="D2B85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94B23"/>
    <w:multiLevelType w:val="hybridMultilevel"/>
    <w:tmpl w:val="DF14B2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21C0D"/>
    <w:multiLevelType w:val="hybridMultilevel"/>
    <w:tmpl w:val="A9661888"/>
    <w:lvl w:ilvl="0" w:tplc="EE5E1B2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64D2E"/>
    <w:multiLevelType w:val="hybridMultilevel"/>
    <w:tmpl w:val="4D46E466"/>
    <w:lvl w:ilvl="0" w:tplc="5EB6E42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oNotUseMarginsForDrawingGridOrigin/>
  <w:drawingGridHorizontalOrigin w:val="1134"/>
  <w:drawingGridVerticalOrigin w:val="284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92"/>
    <w:rsid w:val="00016722"/>
    <w:rsid w:val="000266AD"/>
    <w:rsid w:val="00040839"/>
    <w:rsid w:val="00053341"/>
    <w:rsid w:val="00053A72"/>
    <w:rsid w:val="0006148D"/>
    <w:rsid w:val="0007112A"/>
    <w:rsid w:val="000A16B0"/>
    <w:rsid w:val="000A6C4F"/>
    <w:rsid w:val="000B6F20"/>
    <w:rsid w:val="000C1B9E"/>
    <w:rsid w:val="000C3E66"/>
    <w:rsid w:val="000D0AB3"/>
    <w:rsid w:val="000D3F6F"/>
    <w:rsid w:val="000F5782"/>
    <w:rsid w:val="001033A2"/>
    <w:rsid w:val="00125ABF"/>
    <w:rsid w:val="001268D9"/>
    <w:rsid w:val="00130AE4"/>
    <w:rsid w:val="0014396F"/>
    <w:rsid w:val="00145892"/>
    <w:rsid w:val="00150663"/>
    <w:rsid w:val="00156051"/>
    <w:rsid w:val="00156BD6"/>
    <w:rsid w:val="00156E53"/>
    <w:rsid w:val="001810C2"/>
    <w:rsid w:val="0019104E"/>
    <w:rsid w:val="00192DAF"/>
    <w:rsid w:val="001A46D2"/>
    <w:rsid w:val="001A5E1A"/>
    <w:rsid w:val="001C02B9"/>
    <w:rsid w:val="001C232E"/>
    <w:rsid w:val="001C4480"/>
    <w:rsid w:val="001C63F6"/>
    <w:rsid w:val="001C6B60"/>
    <w:rsid w:val="001D4B19"/>
    <w:rsid w:val="001D5B16"/>
    <w:rsid w:val="001E4557"/>
    <w:rsid w:val="001E4F6B"/>
    <w:rsid w:val="001F02B8"/>
    <w:rsid w:val="001F1E37"/>
    <w:rsid w:val="001F4AA3"/>
    <w:rsid w:val="001F590A"/>
    <w:rsid w:val="002008AD"/>
    <w:rsid w:val="00207226"/>
    <w:rsid w:val="002173C4"/>
    <w:rsid w:val="00243B81"/>
    <w:rsid w:val="00257AAD"/>
    <w:rsid w:val="00257DAF"/>
    <w:rsid w:val="002658EB"/>
    <w:rsid w:val="0027512B"/>
    <w:rsid w:val="002C4739"/>
    <w:rsid w:val="002D64A3"/>
    <w:rsid w:val="002F2082"/>
    <w:rsid w:val="00320648"/>
    <w:rsid w:val="00324304"/>
    <w:rsid w:val="00340909"/>
    <w:rsid w:val="00355B0E"/>
    <w:rsid w:val="0035741C"/>
    <w:rsid w:val="00360259"/>
    <w:rsid w:val="0037652E"/>
    <w:rsid w:val="003838C7"/>
    <w:rsid w:val="00383E47"/>
    <w:rsid w:val="00386118"/>
    <w:rsid w:val="003A7AF1"/>
    <w:rsid w:val="003B2736"/>
    <w:rsid w:val="003C3236"/>
    <w:rsid w:val="003C7433"/>
    <w:rsid w:val="003C79D3"/>
    <w:rsid w:val="003D1357"/>
    <w:rsid w:val="003D3F9B"/>
    <w:rsid w:val="003F0CF4"/>
    <w:rsid w:val="003F5F18"/>
    <w:rsid w:val="003F78C5"/>
    <w:rsid w:val="00400DA9"/>
    <w:rsid w:val="004131E2"/>
    <w:rsid w:val="00413B8C"/>
    <w:rsid w:val="00417E43"/>
    <w:rsid w:val="00425161"/>
    <w:rsid w:val="0043171C"/>
    <w:rsid w:val="00433C7C"/>
    <w:rsid w:val="00436E2F"/>
    <w:rsid w:val="00462ED5"/>
    <w:rsid w:val="00465F6D"/>
    <w:rsid w:val="00473A0A"/>
    <w:rsid w:val="00473A3E"/>
    <w:rsid w:val="00480CE9"/>
    <w:rsid w:val="00483DB7"/>
    <w:rsid w:val="004867DE"/>
    <w:rsid w:val="00496A89"/>
    <w:rsid w:val="004A3A9A"/>
    <w:rsid w:val="004B26D0"/>
    <w:rsid w:val="004B3249"/>
    <w:rsid w:val="004B34FD"/>
    <w:rsid w:val="004D5B1F"/>
    <w:rsid w:val="004F0A03"/>
    <w:rsid w:val="004F173A"/>
    <w:rsid w:val="005006A1"/>
    <w:rsid w:val="00503AAB"/>
    <w:rsid w:val="005169D5"/>
    <w:rsid w:val="00517E7F"/>
    <w:rsid w:val="00525ABD"/>
    <w:rsid w:val="0053140B"/>
    <w:rsid w:val="0054672D"/>
    <w:rsid w:val="00550497"/>
    <w:rsid w:val="00554913"/>
    <w:rsid w:val="00557DDE"/>
    <w:rsid w:val="005632D9"/>
    <w:rsid w:val="00574122"/>
    <w:rsid w:val="0057687F"/>
    <w:rsid w:val="0058268D"/>
    <w:rsid w:val="005B6A60"/>
    <w:rsid w:val="005C0476"/>
    <w:rsid w:val="005D4263"/>
    <w:rsid w:val="005D58CF"/>
    <w:rsid w:val="005D63C8"/>
    <w:rsid w:val="005E0FD9"/>
    <w:rsid w:val="005E320B"/>
    <w:rsid w:val="005F5C41"/>
    <w:rsid w:val="006001B1"/>
    <w:rsid w:val="00605AF6"/>
    <w:rsid w:val="00610FA8"/>
    <w:rsid w:val="00611AD3"/>
    <w:rsid w:val="00621D55"/>
    <w:rsid w:val="00622311"/>
    <w:rsid w:val="00622B55"/>
    <w:rsid w:val="00636D34"/>
    <w:rsid w:val="006377A4"/>
    <w:rsid w:val="00640D9D"/>
    <w:rsid w:val="006643DC"/>
    <w:rsid w:val="006654E2"/>
    <w:rsid w:val="006733A6"/>
    <w:rsid w:val="006813F6"/>
    <w:rsid w:val="00681A24"/>
    <w:rsid w:val="00682A33"/>
    <w:rsid w:val="00697D2C"/>
    <w:rsid w:val="006A3558"/>
    <w:rsid w:val="006A6625"/>
    <w:rsid w:val="006B0FA6"/>
    <w:rsid w:val="006B325B"/>
    <w:rsid w:val="006C393A"/>
    <w:rsid w:val="006C4FEA"/>
    <w:rsid w:val="006C7634"/>
    <w:rsid w:val="006D576F"/>
    <w:rsid w:val="006D6749"/>
    <w:rsid w:val="006E7516"/>
    <w:rsid w:val="006E7DD2"/>
    <w:rsid w:val="006F08C0"/>
    <w:rsid w:val="006F1D7D"/>
    <w:rsid w:val="006F6D3D"/>
    <w:rsid w:val="00700B7F"/>
    <w:rsid w:val="00701C34"/>
    <w:rsid w:val="00711352"/>
    <w:rsid w:val="0071218E"/>
    <w:rsid w:val="00713508"/>
    <w:rsid w:val="007225E6"/>
    <w:rsid w:val="007244AD"/>
    <w:rsid w:val="00731CFE"/>
    <w:rsid w:val="00736A5F"/>
    <w:rsid w:val="00754A47"/>
    <w:rsid w:val="00756DC4"/>
    <w:rsid w:val="007576B7"/>
    <w:rsid w:val="00761528"/>
    <w:rsid w:val="00770EC8"/>
    <w:rsid w:val="00774CCB"/>
    <w:rsid w:val="007769CB"/>
    <w:rsid w:val="00780E0B"/>
    <w:rsid w:val="00794723"/>
    <w:rsid w:val="007A0848"/>
    <w:rsid w:val="007A5365"/>
    <w:rsid w:val="007C2118"/>
    <w:rsid w:val="007D0716"/>
    <w:rsid w:val="007D546E"/>
    <w:rsid w:val="007D5D8F"/>
    <w:rsid w:val="007E74EE"/>
    <w:rsid w:val="0081107A"/>
    <w:rsid w:val="0081134D"/>
    <w:rsid w:val="00811E49"/>
    <w:rsid w:val="0081549A"/>
    <w:rsid w:val="00825733"/>
    <w:rsid w:val="008259B7"/>
    <w:rsid w:val="00833B4F"/>
    <w:rsid w:val="0083600D"/>
    <w:rsid w:val="008374D5"/>
    <w:rsid w:val="00841955"/>
    <w:rsid w:val="00852D6B"/>
    <w:rsid w:val="0085367C"/>
    <w:rsid w:val="00856E25"/>
    <w:rsid w:val="00861370"/>
    <w:rsid w:val="0086651E"/>
    <w:rsid w:val="00887A8F"/>
    <w:rsid w:val="008A6913"/>
    <w:rsid w:val="008A7125"/>
    <w:rsid w:val="008B78DC"/>
    <w:rsid w:val="008C4EB9"/>
    <w:rsid w:val="008D308E"/>
    <w:rsid w:val="008D402D"/>
    <w:rsid w:val="008D6B46"/>
    <w:rsid w:val="008F24E1"/>
    <w:rsid w:val="008F2CBB"/>
    <w:rsid w:val="008F6F9D"/>
    <w:rsid w:val="00905F89"/>
    <w:rsid w:val="00907706"/>
    <w:rsid w:val="009132AA"/>
    <w:rsid w:val="00926F79"/>
    <w:rsid w:val="00934392"/>
    <w:rsid w:val="009400AC"/>
    <w:rsid w:val="00943775"/>
    <w:rsid w:val="0095570A"/>
    <w:rsid w:val="009613D9"/>
    <w:rsid w:val="00963E2A"/>
    <w:rsid w:val="0096544A"/>
    <w:rsid w:val="009678DC"/>
    <w:rsid w:val="00983DCF"/>
    <w:rsid w:val="009B4279"/>
    <w:rsid w:val="009D3225"/>
    <w:rsid w:val="009E1284"/>
    <w:rsid w:val="009E4A87"/>
    <w:rsid w:val="009F047B"/>
    <w:rsid w:val="00A00747"/>
    <w:rsid w:val="00A23FC5"/>
    <w:rsid w:val="00A30B35"/>
    <w:rsid w:val="00A3140B"/>
    <w:rsid w:val="00A3186E"/>
    <w:rsid w:val="00A3407C"/>
    <w:rsid w:val="00A44176"/>
    <w:rsid w:val="00A52C89"/>
    <w:rsid w:val="00A74E67"/>
    <w:rsid w:val="00A77928"/>
    <w:rsid w:val="00A8074B"/>
    <w:rsid w:val="00A9198C"/>
    <w:rsid w:val="00A97297"/>
    <w:rsid w:val="00AA0D6F"/>
    <w:rsid w:val="00AA20AF"/>
    <w:rsid w:val="00AA58B4"/>
    <w:rsid w:val="00AB1D54"/>
    <w:rsid w:val="00AB531F"/>
    <w:rsid w:val="00AB7E98"/>
    <w:rsid w:val="00AC1073"/>
    <w:rsid w:val="00AC1732"/>
    <w:rsid w:val="00AC6209"/>
    <w:rsid w:val="00AD67E0"/>
    <w:rsid w:val="00AD7807"/>
    <w:rsid w:val="00AF03BE"/>
    <w:rsid w:val="00B1567D"/>
    <w:rsid w:val="00B4076C"/>
    <w:rsid w:val="00B65C45"/>
    <w:rsid w:val="00B767B1"/>
    <w:rsid w:val="00B7770F"/>
    <w:rsid w:val="00B82EBA"/>
    <w:rsid w:val="00BA2CF2"/>
    <w:rsid w:val="00BA3468"/>
    <w:rsid w:val="00BA52F3"/>
    <w:rsid w:val="00BB5E5E"/>
    <w:rsid w:val="00BC62E8"/>
    <w:rsid w:val="00BD174D"/>
    <w:rsid w:val="00BE0AD1"/>
    <w:rsid w:val="00BE0EB2"/>
    <w:rsid w:val="00C00453"/>
    <w:rsid w:val="00C20E55"/>
    <w:rsid w:val="00C21C65"/>
    <w:rsid w:val="00C35C91"/>
    <w:rsid w:val="00C362A3"/>
    <w:rsid w:val="00C37924"/>
    <w:rsid w:val="00C53160"/>
    <w:rsid w:val="00C57F59"/>
    <w:rsid w:val="00C66593"/>
    <w:rsid w:val="00C667D5"/>
    <w:rsid w:val="00C70753"/>
    <w:rsid w:val="00C85050"/>
    <w:rsid w:val="00C854F8"/>
    <w:rsid w:val="00C869B9"/>
    <w:rsid w:val="00C87057"/>
    <w:rsid w:val="00CA4E64"/>
    <w:rsid w:val="00CA60FB"/>
    <w:rsid w:val="00CB1715"/>
    <w:rsid w:val="00CB45F1"/>
    <w:rsid w:val="00CC19B1"/>
    <w:rsid w:val="00CC4DFA"/>
    <w:rsid w:val="00CD19EB"/>
    <w:rsid w:val="00CE60EB"/>
    <w:rsid w:val="00D02276"/>
    <w:rsid w:val="00D0378E"/>
    <w:rsid w:val="00D26638"/>
    <w:rsid w:val="00D2789B"/>
    <w:rsid w:val="00D522FB"/>
    <w:rsid w:val="00D54BC8"/>
    <w:rsid w:val="00D56B96"/>
    <w:rsid w:val="00D60887"/>
    <w:rsid w:val="00D60A49"/>
    <w:rsid w:val="00D616A9"/>
    <w:rsid w:val="00D63793"/>
    <w:rsid w:val="00D7102F"/>
    <w:rsid w:val="00D805F5"/>
    <w:rsid w:val="00D97254"/>
    <w:rsid w:val="00DA49E8"/>
    <w:rsid w:val="00DC4612"/>
    <w:rsid w:val="00DD5A44"/>
    <w:rsid w:val="00DE4B73"/>
    <w:rsid w:val="00DF474F"/>
    <w:rsid w:val="00DF5190"/>
    <w:rsid w:val="00DF6B4D"/>
    <w:rsid w:val="00E040E8"/>
    <w:rsid w:val="00E10ECA"/>
    <w:rsid w:val="00E22A9F"/>
    <w:rsid w:val="00E2728F"/>
    <w:rsid w:val="00E27832"/>
    <w:rsid w:val="00E31377"/>
    <w:rsid w:val="00E31DB9"/>
    <w:rsid w:val="00E428AA"/>
    <w:rsid w:val="00E8285C"/>
    <w:rsid w:val="00E87419"/>
    <w:rsid w:val="00E876A7"/>
    <w:rsid w:val="00EB19D7"/>
    <w:rsid w:val="00EC3877"/>
    <w:rsid w:val="00EC71A0"/>
    <w:rsid w:val="00ED6EE7"/>
    <w:rsid w:val="00EE0522"/>
    <w:rsid w:val="00EE4182"/>
    <w:rsid w:val="00F1266E"/>
    <w:rsid w:val="00F23DE7"/>
    <w:rsid w:val="00F27207"/>
    <w:rsid w:val="00F32E21"/>
    <w:rsid w:val="00F50177"/>
    <w:rsid w:val="00F5503D"/>
    <w:rsid w:val="00F61E7C"/>
    <w:rsid w:val="00F77A1F"/>
    <w:rsid w:val="00FA0126"/>
    <w:rsid w:val="00FB2713"/>
    <w:rsid w:val="00FD4774"/>
    <w:rsid w:val="00FD7644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131313,#191919"/>
      <o:colormenu v:ext="edit" fillcolor="#191919" strokecolor="none" shadowcolor="none"/>
    </o:shapedefaults>
    <o:shapelayout v:ext="edit">
      <o:idmap v:ext="edit" data="1"/>
    </o:shapelayout>
  </w:shapeDefaults>
  <w:decimalSymbol w:val="."/>
  <w:listSeparator w:val=","/>
  <w14:docId w14:val="7EADD16C"/>
  <w15:docId w15:val="{4A8A8963-9E86-4F82-A2C7-ACD9E1E5E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3C8"/>
    <w:rPr>
      <w:rFonts w:ascii="Arial Narrow" w:hAnsi="Arial Narrow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D63C8"/>
    <w:pPr>
      <w:keepNext/>
      <w:outlineLvl w:val="0"/>
    </w:pPr>
    <w:rPr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63C8"/>
    <w:pPr>
      <w:autoSpaceDE w:val="0"/>
      <w:autoSpaceDN w:val="0"/>
      <w:adjustRightInd w:val="0"/>
      <w:spacing w:line="260" w:lineRule="atLeast"/>
      <w:textAlignment w:val="baseline"/>
    </w:pPr>
    <w:rPr>
      <w:rFonts w:ascii="Gill Sans MT" w:hAnsi="Gill Sans MT"/>
      <w:color w:val="000000"/>
      <w:lang w:val="en-US"/>
    </w:rPr>
  </w:style>
  <w:style w:type="paragraph" w:styleId="BalloonText">
    <w:name w:val="Balloon Text"/>
    <w:basedOn w:val="Normal"/>
    <w:semiHidden/>
    <w:rsid w:val="00934392"/>
    <w:rPr>
      <w:rFonts w:ascii="Tahoma" w:hAnsi="Tahoma" w:cs="Tahoma"/>
      <w:sz w:val="16"/>
      <w:szCs w:val="16"/>
    </w:rPr>
  </w:style>
  <w:style w:type="character" w:styleId="Hyperlink">
    <w:name w:val="Hyperlink"/>
    <w:rsid w:val="008F2CBB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425161"/>
    <w:rPr>
      <w:rFonts w:ascii="Gill Sans MT" w:hAnsi="Gill Sans MT"/>
      <w:color w:val="000000"/>
      <w:sz w:val="24"/>
      <w:szCs w:val="24"/>
      <w:lang w:val="en-US" w:eastAsia="en-US"/>
    </w:rPr>
  </w:style>
  <w:style w:type="paragraph" w:customStyle="1" w:styleId="Pa4">
    <w:name w:val="Pa4"/>
    <w:basedOn w:val="Normal"/>
    <w:next w:val="Normal"/>
    <w:uiPriority w:val="99"/>
    <w:rsid w:val="00E2728F"/>
    <w:pPr>
      <w:autoSpaceDE w:val="0"/>
      <w:autoSpaceDN w:val="0"/>
      <w:adjustRightInd w:val="0"/>
      <w:spacing w:line="201" w:lineRule="atLeast"/>
    </w:pPr>
    <w:rPr>
      <w:rFonts w:ascii="Franklin Gothic Book" w:hAnsi="Franklin Gothic Book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elt.edu.a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31DF2-015D-4B60-89BD-D8629D7BE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991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Skill Development</vt:lpstr>
    </vt:vector>
  </TitlesOfParts>
  <Company>Adelaide University, Australia</Company>
  <LinksUpToDate>false</LinksUpToDate>
  <CharactersWithSpaces>7728</CharactersWithSpaces>
  <SharedDoc>false</SharedDoc>
  <HLinks>
    <vt:vector size="6" baseType="variant">
      <vt:variant>
        <vt:i4>7602288</vt:i4>
      </vt:variant>
      <vt:variant>
        <vt:i4>0</vt:i4>
      </vt:variant>
      <vt:variant>
        <vt:i4>0</vt:i4>
      </vt:variant>
      <vt:variant>
        <vt:i4>5</vt:i4>
      </vt:variant>
      <vt:variant>
        <vt:lpwstr>http://www.adelaide.edu.au/clpd/rsd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Skill Development</dc:title>
  <dc:creator>The University of Adelaide</dc:creator>
  <cp:lastModifiedBy>John Willison</cp:lastModifiedBy>
  <cp:revision>2</cp:revision>
  <cp:lastPrinted>2018-04-15T03:53:00Z</cp:lastPrinted>
  <dcterms:created xsi:type="dcterms:W3CDTF">2020-09-01T23:25:00Z</dcterms:created>
  <dcterms:modified xsi:type="dcterms:W3CDTF">2020-09-01T23:25:00Z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592979856</vt:i4>
  </property>
  <property fmtid="{D5CDD505-2E9C-101B-9397-08002B2CF9AE}" pid="3" name="_NewReviewCycle">
    <vt:lpwstr/>
  </property>
  <property fmtid="{D5CDD505-2E9C-101B-9397-08002B2CF9AE}" pid="4" name="_EmailSubject">
    <vt:lpwstr>Research skills development framework in MSWORD format?</vt:lpwstr>
  </property>
  <property fmtid="{D5CDD505-2E9C-101B-9397-08002B2CF9AE}" pid="5" name="_AuthorEmail">
    <vt:lpwstr>john.willison@adelaide.edu.au</vt:lpwstr>
  </property>
  <property fmtid="{D5CDD505-2E9C-101B-9397-08002B2CF9AE}" pid="6" name="_AuthorEmailDisplayName">
    <vt:lpwstr>John Willison</vt:lpwstr>
  </property>
  <property fmtid="{D5CDD505-2E9C-101B-9397-08002B2CF9AE}" pid="7" name="_ReviewingToolsShownOnce">
    <vt:lpwstr/>
  </property>
</Properties>
</file>